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имени </w:t>
      </w:r>
      <w:r>
        <w:rPr>
          <w:rFonts w:ascii="Times New Roman" w:hAnsi="Times New Roman" w:cs="Times New Roman"/>
          <w:sz w:val="28"/>
          <w:szCs w:val="28"/>
        </w:rPr>
        <w:t xml:space="preserve">Козьмы</w:t>
      </w:r>
      <w:r>
        <w:rPr>
          <w:rFonts w:ascii="Times New Roman" w:hAnsi="Times New Roman" w:cs="Times New Roman"/>
          <w:sz w:val="28"/>
          <w:szCs w:val="28"/>
        </w:rPr>
        <w:t xml:space="preserve"> Минина»</w:t>
      </w:r>
      <w:r/>
    </w:p>
    <w:p>
      <w:pPr>
        <w:spacing w:lineRule="auto" w:lin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left="3402" w:firstLine="1418"/>
        <w:spacing w:lineRule="auto" w:lin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contextualSpacing w:val="true"/>
        <w:ind w:left="4820"/>
        <w:spacing w:lineRule="auto" w:lin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«19»  апреля 2019 г.</w:t>
      </w:r>
      <w:bookmarkEnd w:id="0"/>
      <w:r/>
    </w:p>
    <w:p>
      <w:pPr>
        <w:jc w:val="right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                                               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ПРОГРАММА МОДУЛЯ</w:t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 w:eastAsia="Arial"/>
          <w:b/>
          <w:caps/>
          <w:sz w:val="24"/>
          <w:szCs w:val="24"/>
          <w:lang w:eastAsia="ru-RU"/>
        </w:rPr>
        <w:t xml:space="preserve">Иностранный язык</w:t>
      </w: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»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Направления подготовки: 44.03.04 «Профессиональное обучение (по отраслям)»  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Профиль: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/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«Финансы»</w:t>
      </w:r>
      <w:r/>
    </w:p>
    <w:p>
      <w:pPr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Форма обучения – очная </w:t>
      </w:r>
      <w:r/>
    </w:p>
    <w:p>
      <w:pPr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Трудоемкость модуля – 10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з.е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20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19 год</w:t>
      </w:r>
      <w:r/>
    </w:p>
    <w:p>
      <w:pPr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Программа модуля «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Иностранный язык» разработана на основе:</w:t>
      </w:r>
      <w:r/>
    </w:p>
    <w:p>
      <w:pPr>
        <w:numPr>
          <w:ilvl w:val="0"/>
          <w:numId w:val="11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по направлению подготовки 44.03.04 «Профессиональное обучение (по отраслям)», утв.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приказом Минобрнауки России от 22.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2.2018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г.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№ 124.</w:t>
      </w:r>
      <w:r/>
    </w:p>
    <w:p>
      <w:pPr>
        <w:numPr>
          <w:ilvl w:val="0"/>
          <w:numId w:val="11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numPr>
          <w:ilvl w:val="0"/>
          <w:numId w:val="11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Учебных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план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 направлению подготовки 44.03.04 «Профессиональное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обучение (по отраслям)», профилей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«Правоведение и правоохранительная деятельность»,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Экономика и управление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«Дизайн и декоративно-прикладное искусство»,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утв. протоколом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№ 6 от 22.02.2019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11"/>
        </w:numPr>
        <w:contextualSpacing w:val="true"/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</w:rPr>
        <w:suppressLineNumbers w:val="0"/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Учебных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план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 направлению подготовки 44.03.04 «Профессиональное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обучение (по отраслям)», профилей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«Финансы», «Менеджмент организации»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утв. протоколом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19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.0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.2019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contextualSpacing w:val="true"/>
        <w:ind w:left="720"/>
        <w:jc w:val="both"/>
        <w:spacing w:lineRule="auto" w:line="276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lineRule="auto" w:line="276" w:after="0"/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Авторы: </w:t>
      </w:r>
      <w:r/>
    </w:p>
    <w:tbl>
      <w:tblPr>
        <w:tblW w:w="9214" w:type="dxa"/>
        <w:tblInd w:w="100" w:type="dxa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45"/>
      </w:tblGrid>
      <w:tr>
        <w:trPr/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3969" w:type="dxa"/>
            <w:textDirection w:val="lrTb"/>
            <w:noWrap w:val="false"/>
          </w:tcPr>
          <w:p>
            <w:pPr>
              <w:ind w:right="140"/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sz w:val="24"/>
                <w:szCs w:val="24"/>
                <w:lang w:eastAsia="ru-RU"/>
              </w:rPr>
              <w:t xml:space="preserve">ФИО, должность</w:t>
            </w:r>
            <w:r/>
          </w:p>
        </w:tc>
        <w:tc>
          <w:tcPr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245" w:type="dxa"/>
            <w:textDirection w:val="lrTb"/>
            <w:noWrap w:val="false"/>
          </w:tcPr>
          <w:p>
            <w:pPr>
              <w:ind w:right="140"/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sz w:val="24"/>
                <w:szCs w:val="24"/>
                <w:lang w:eastAsia="ru-RU"/>
              </w:rPr>
              <w:t xml:space="preserve">кафедра</w:t>
            </w:r>
            <w:r/>
          </w:p>
        </w:tc>
      </w:tr>
      <w:tr>
        <w:trPr/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3969" w:type="dxa"/>
            <w:textDirection w:val="lrTb"/>
            <w:noWrap w:val="false"/>
          </w:tcPr>
          <w:p>
            <w:pPr>
              <w:ind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Ляшенко М.С.,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к.п.н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., доцент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245" w:type="dxa"/>
            <w:textDirection w:val="lrTb"/>
            <w:noWrap w:val="false"/>
          </w:tcPr>
          <w:p>
            <w:pPr>
              <w:ind w:right="140"/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  <w:r/>
          </w:p>
        </w:tc>
      </w:tr>
      <w:tr>
        <w:trPr/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3969" w:type="dxa"/>
            <w:textDirection w:val="lrTb"/>
            <w:noWrap w:val="false"/>
          </w:tcPr>
          <w:p>
            <w:pPr>
              <w:ind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Даричева М.В.,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к.п.н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., доцент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245" w:type="dxa"/>
            <w:textDirection w:val="lrTb"/>
            <w:noWrap w:val="false"/>
          </w:tcPr>
          <w:p>
            <w:pPr>
              <w:ind w:right="140"/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иноязычной профессиональной коммуникации</w:t>
            </w:r>
            <w:r/>
          </w:p>
        </w:tc>
      </w:tr>
      <w:tr>
        <w:trPr/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3969" w:type="dxa"/>
            <w:textDirection w:val="lrTb"/>
            <w:noWrap w:val="false"/>
          </w:tcPr>
          <w:p>
            <w:pPr>
              <w:ind w:right="140"/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Минеева О.А.,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к.п.н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., доцент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245" w:type="dxa"/>
            <w:textDirection w:val="lrTb"/>
            <w:noWrap w:val="false"/>
          </w:tcPr>
          <w:p>
            <w:pPr>
              <w:ind w:right="140"/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иноязычной профессиональной коммуникации</w:t>
            </w:r>
            <w:r/>
          </w:p>
        </w:tc>
      </w:tr>
    </w:tbl>
    <w:p>
      <w:pPr>
        <w:ind w:right="140" w:firstLine="72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 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</w:rPr>
      </w:pPr>
      <w:r>
        <w:rPr>
          <w:rFonts w:ascii="Times New Roman" w:hAnsi="Times New Roman" w:cs="Times New Roman" w:eastAsia="Arial"/>
          <w:sz w:val="24"/>
          <w:szCs w:val="24"/>
        </w:rPr>
        <w:t xml:space="preserve">Одобрена</w:t>
      </w:r>
      <w:r>
        <w:rPr>
          <w:rFonts w:ascii="Times New Roman" w:hAnsi="Times New Roman" w:cs="Times New Roman" w:eastAsia="Arial"/>
          <w:sz w:val="24"/>
          <w:szCs w:val="24"/>
        </w:rPr>
        <w:t xml:space="preserve"> на заседании выпускающей кафедры профессионального образования и управления образовательными системами (протокол № 7 от 22.02.2019 г.)</w:t>
      </w:r>
      <w:r/>
    </w:p>
    <w:p>
      <w:pPr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br w:type="page"/>
      </w:r>
      <w:r/>
    </w:p>
    <w:p>
      <w:pPr>
        <w:jc w:val="center"/>
        <w:spacing w:lineRule="auto" w:line="276" w:after="12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СОДЕРЖАНИЕ</w:t>
      </w:r>
      <w:r/>
    </w:p>
    <w:tbl>
      <w:tblPr>
        <w:tblStyle w:val="745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079" w:type="dxa"/>
            <w:textDirection w:val="lrTb"/>
            <w:noWrap w:val="false"/>
          </w:tcPr>
          <w:p>
            <w:pPr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образовательного модуля………………………………………….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079" w:type="dxa"/>
            <w:textDirection w:val="lrTb"/>
            <w:noWrap w:val="false"/>
          </w:tcPr>
          <w:p>
            <w:pPr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образовательного модуля…………………………………….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079" w:type="dxa"/>
            <w:textDirection w:val="lrTb"/>
            <w:noWrap w:val="false"/>
          </w:tcPr>
          <w:p>
            <w:pPr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образовательного модуля……………………………………………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079" w:type="dxa"/>
            <w:textDirection w:val="lrTb"/>
            <w:noWrap w:val="false"/>
          </w:tcPr>
          <w:p>
            <w:pPr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Методические указания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освоению модуля……………..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079" w:type="dxa"/>
            <w:textDirection w:val="lrTb"/>
            <w:noWrap w:val="false"/>
          </w:tcPr>
          <w:p>
            <w:pPr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Программы дисциплин образовательного модуля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</w:t>
            </w:r>
            <w:r/>
          </w:p>
        </w:tc>
      </w:tr>
      <w:tr>
        <w:trPr>
          <w:trHeight w:val="1353"/>
        </w:trPr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079" w:type="dxa"/>
            <w:textDirection w:val="lrTb"/>
            <w:noWrap w:val="false"/>
          </w:tcPr>
          <w:p>
            <w:pPr>
              <w:jc w:val="both"/>
              <w:spacing w:lineRule="auto" w:line="276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 Программа дисциплины «Иностранный язык»…………………………….</w:t>
            </w:r>
            <w:r/>
          </w:p>
          <w:p>
            <w:pPr>
              <w:jc w:val="both"/>
              <w:spacing w:lineRule="auto" w:line="276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Программа дисциплины «Второй иностранный язык» …………………..</w:t>
            </w:r>
            <w:r/>
          </w:p>
          <w:p>
            <w:pPr>
              <w:jc w:val="both"/>
              <w:spacing w:lineRule="auto" w:line="276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62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</w:t>
            </w:r>
            <w:r/>
          </w:p>
        </w:tc>
        <w:tc>
          <w:tcPr>
            <w:gridSpan w:val="2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708" w:type="dxa"/>
            <w:textDirection w:val="lrTb"/>
            <w:noWrap w:val="false"/>
          </w:tcPr>
          <w:p>
            <w:pPr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практики ………………………………………………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………….……..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/>
          </w:p>
        </w:tc>
      </w:tr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</w:t>
            </w:r>
            <w:r/>
          </w:p>
        </w:tc>
        <w:tc>
          <w:tcPr>
            <w:gridSpan w:val="2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8708" w:type="dxa"/>
            <w:textDirection w:val="lrTb"/>
            <w:noWrap w:val="false"/>
          </w:tcPr>
          <w:p>
            <w:pPr>
              <w:jc w:val="center"/>
              <w:spacing w:lineRule="auto" w:line="276"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Программа итоговой аттестации по модулю……………………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40</w:t>
            </w:r>
            <w:r/>
          </w:p>
        </w:tc>
      </w:tr>
    </w:tbl>
    <w:p>
      <w:pPr>
        <w:jc w:val="center"/>
        <w:spacing w:lineRule="auto" w:line="276" w:after="12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640" w:hanging="36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1. НАЗНАЧЕНИЕ МОДУЛЯ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Модуль «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Иностранный язык» ориентирован на подготовку студентов 1-2 курсов бакалавриата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педагогических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профилей, владеющих стартовой коммуникативной компетенцией на уровне А</w:t>
      </w:r>
      <w:r>
        <w:rPr>
          <w:rFonts w:ascii="Times New Roman" w:hAnsi="Times New Roman" w:cs="Times New Roman" w:eastAsia="Arial"/>
          <w:sz w:val="24"/>
          <w:szCs w:val="24"/>
          <w:highlight w:val="white"/>
          <w:vertAlign w:val="subscript"/>
          <w:lang w:eastAsia="ru-RU"/>
        </w:rPr>
        <w:t xml:space="preserve">2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 (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предпороговый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 результате изучения модуля бакалавр должен овладеть уровнем В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в рамках формируемой  коммуникативной компетенции.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Согласно </w:t>
      </w:r>
      <w:r>
        <w:rPr>
          <w:rFonts w:ascii="Times New Roman" w:hAnsi="Times New Roman" w:cs="Times New Roman" w:eastAsia="Arial"/>
          <w:i/>
          <w:sz w:val="24"/>
          <w:szCs w:val="24"/>
          <w:highlight w:val="white"/>
          <w:lang w:eastAsia="ru-RU"/>
        </w:rPr>
        <w:t xml:space="preserve">системному подходу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, все компоненты модуля (базовая дисциплина, д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highlight w:val="white"/>
          <w:lang w:eastAsia="ru-RU"/>
        </w:rPr>
        <w:t xml:space="preserve">Деятельностный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подход, положенный в осн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>
        <w:rPr>
          <w:rFonts w:ascii="Times New Roman" w:hAnsi="Times New Roman" w:cs="Times New Roman" w:eastAsia="Arial"/>
          <w:i/>
          <w:sz w:val="24"/>
          <w:szCs w:val="24"/>
          <w:highlight w:val="white"/>
          <w:lang w:eastAsia="ru-RU"/>
        </w:rPr>
        <w:t xml:space="preserve">личностностно</w:t>
      </w:r>
      <w:r>
        <w:rPr>
          <w:rFonts w:ascii="Times New Roman" w:hAnsi="Times New Roman" w:cs="Times New Roman" w:eastAsia="Arial"/>
          <w:i/>
          <w:sz w:val="24"/>
          <w:szCs w:val="24"/>
          <w:highlight w:val="white"/>
          <w:lang w:eastAsia="ru-RU"/>
        </w:rPr>
        <w:t xml:space="preserve">-ориентированный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 w:eastAsia="Arial"/>
          <w:i/>
          <w:sz w:val="24"/>
          <w:szCs w:val="24"/>
          <w:highlight w:val="white"/>
          <w:lang w:eastAsia="ru-RU"/>
        </w:rPr>
        <w:t xml:space="preserve">подход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при организации обра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>
        <w:rPr>
          <w:rFonts w:ascii="Times New Roman" w:hAnsi="Times New Roman" w:cs="Times New Roman" w:eastAsia="Arial"/>
          <w:i/>
          <w:sz w:val="24"/>
          <w:szCs w:val="24"/>
          <w:highlight w:val="white"/>
          <w:lang w:eastAsia="ru-RU"/>
        </w:rPr>
        <w:t xml:space="preserve">компетентностным подходом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, предполагающим  формирован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Цель </w:t>
      </w:r>
      <w:r>
        <w:rPr>
          <w:rFonts w:ascii="Times New Roman" w:hAnsi="Times New Roman" w:cs="Times New Roman" w:eastAsia="Arial"/>
          <w:i/>
          <w:sz w:val="24"/>
          <w:szCs w:val="24"/>
          <w:highlight w:val="white"/>
          <w:lang w:eastAsia="ru-RU"/>
        </w:rPr>
        <w:t xml:space="preserve">коммуникативного подхода</w:t>
      </w:r>
      <w:r>
        <w:rPr>
          <w:rFonts w:ascii="Times New Roman" w:hAnsi="Times New Roman" w:cs="Times New Roman" w:eastAsia="Arial"/>
          <w:b/>
          <w:i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имеющих смысл и достижимых коммуникативных задач, которые представляют собой модель процесса общения.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2. ХАРАКТЕРИСТИКА МОДУЛЯ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2.1. Образовательные цели и задачи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Модуль «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Иностранный язык» ставит своей </w:t>
      </w: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целью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задачи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:</w:t>
      </w:r>
      <w:r/>
    </w:p>
    <w:p>
      <w:pPr>
        <w:ind w:left="-30"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строить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  <w:r/>
    </w:p>
    <w:p>
      <w:pPr>
        <w:ind w:left="-30"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Спосо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  <w:r/>
    </w:p>
    <w:p>
      <w:pPr>
        <w:ind w:left="-30" w:hanging="2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54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2.2. Образовательные результаты (ОР) выпускника</w:t>
      </w:r>
      <w:r/>
    </w:p>
    <w:tbl>
      <w:tblPr>
        <w:tblW w:w="9781" w:type="dxa"/>
        <w:tblInd w:w="100" w:type="dxa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>
        <w:trPr/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41" w:type="dxa"/>
            <w:textDirection w:val="lrTb"/>
            <w:noWrap w:val="false"/>
          </w:tcPr>
          <w:p>
            <w:pPr>
              <w:ind w:left="42"/>
              <w:jc w:val="both"/>
              <w:spacing w:lineRule="auto" w:line="276" w:after="0"/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Код</w:t>
            </w:r>
            <w:r/>
          </w:p>
        </w:tc>
        <w:tc>
          <w:tcPr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126" w:type="dxa"/>
            <w:textDirection w:val="lrTb"/>
            <w:noWrap w:val="false"/>
          </w:tcPr>
          <w:p>
            <w:pPr>
              <w:ind w:left="140" w:right="140"/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Содержание образовательных результатов</w:t>
            </w:r>
            <w:r/>
          </w:p>
        </w:tc>
        <w:tc>
          <w:tcPr>
            <w:tcBorders>
              <w:top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693" w:type="dxa"/>
            <w:textDirection w:val="lrTb"/>
            <w:noWrap w:val="false"/>
          </w:tcPr>
          <w:p>
            <w:pPr>
              <w:ind w:left="140" w:right="140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985" w:type="dxa"/>
            <w:textDirection w:val="lrTb"/>
            <w:noWrap w:val="false"/>
          </w:tcPr>
          <w:p>
            <w:pPr>
              <w:ind w:left="140" w:right="140"/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Методы обучения</w:t>
            </w:r>
            <w:r/>
          </w:p>
        </w:tc>
        <w:tc>
          <w:tcPr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36" w:type="dxa"/>
            <w:textDirection w:val="lrTb"/>
            <w:noWrap w:val="false"/>
          </w:tcPr>
          <w:p>
            <w:pPr>
              <w:ind w:left="140" w:right="140"/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Средства оценивания  образовательных результатов</w:t>
            </w:r>
            <w:r/>
          </w:p>
        </w:tc>
      </w:tr>
      <w:tr>
        <w:trPr/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41" w:type="dxa"/>
            <w:textDirection w:val="lrTb"/>
            <w:noWrap w:val="false"/>
          </w:tcPr>
          <w:p>
            <w:pPr>
              <w:ind w:right="42"/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 1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126" w:type="dxa"/>
            <w:textDirection w:val="lrTb"/>
            <w:noWrap w:val="false"/>
          </w:tcPr>
          <w:p>
            <w:pPr>
              <w:ind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  <w:r/>
          </w:p>
        </w:tc>
        <w:tc>
          <w:tcPr>
            <w:tcBorders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69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УК-4.2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Реализует на иностранном языке коммуникативные намерения устно и письменно.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УК-4.3 </w:t>
            </w:r>
            <w:r>
              <w:rPr>
                <w:rFonts w:ascii="Times New Roman" w:hAnsi="Times New Roman" w:cs="Times New Roman"/>
              </w:rPr>
              <w:t xml:space="preserve">Составляет различные тексты для академических и профессиональных целей на русском и иностранном языке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ОПК-8.1:</w:t>
            </w:r>
            <w:r>
              <w:t xml:space="preserve"> П</w:t>
            </w:r>
            <w:r>
              <w:rPr>
                <w:rFonts w:ascii="Times New Roman" w:hAnsi="Times New Roman" w:cs="Times New Roman"/>
              </w:rPr>
              <w:t xml:space="preserve">ров</w:t>
            </w:r>
            <w:r>
              <w:rPr>
                <w:rFonts w:ascii="Times New Roman" w:hAnsi="Times New Roman" w:cs="Times New Roman"/>
              </w:rPr>
              <w:t xml:space="preserve">одит</w:t>
            </w:r>
            <w:r>
              <w:rPr>
                <w:rFonts w:ascii="Times New Roman" w:hAnsi="Times New Roman" w:cs="Times New Roman"/>
              </w:rPr>
              <w:t xml:space="preserve"> исследовани</w:t>
            </w:r>
            <w:r>
              <w:rPr>
                <w:rFonts w:ascii="Times New Roman" w:hAnsi="Times New Roman" w:cs="Times New Roman"/>
              </w:rPr>
              <w:t xml:space="preserve">я</w:t>
            </w:r>
            <w:r>
              <w:rPr>
                <w:rFonts w:ascii="Times New Roman" w:hAnsi="Times New Roman" w:cs="Times New Roman"/>
              </w:rPr>
              <w:t xml:space="preserve"> с учетом </w:t>
            </w:r>
            <w:r>
              <w:rPr>
                <w:rFonts w:ascii="Times New Roman" w:hAnsi="Times New Roman" w:cs="Times New Roman"/>
              </w:rPr>
              <w:t xml:space="preserve">теоретических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t xml:space="preserve">эмпирических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ограничений, накладываемых структурой психолого-педагогического знания;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ОПК-8.2: О</w:t>
            </w:r>
            <w:r>
              <w:rPr>
                <w:rFonts w:ascii="Times New Roman" w:hAnsi="Times New Roman" w:cs="Times New Roman"/>
              </w:rPr>
              <w:t xml:space="preserve"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>
              <w:rPr>
                <w:rFonts w:ascii="Times New Roman" w:hAnsi="Times New Roman" w:cs="Times New Roman"/>
              </w:rPr>
              <w:t xml:space="preserve">обоснованн</w:t>
            </w:r>
            <w:r>
              <w:rPr>
                <w:rFonts w:ascii="Times New Roman" w:hAnsi="Times New Roman" w:cs="Times New Roman"/>
              </w:rPr>
              <w:t xml:space="preserve">ый</w:t>
            </w:r>
            <w:r>
              <w:rPr>
                <w:rFonts w:ascii="Times New Roman" w:hAnsi="Times New Roman" w:cs="Times New Roman"/>
              </w:rPr>
              <w:t xml:space="preserve"> выбор методов для проведения научного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исследования; 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ров</w:t>
            </w:r>
            <w:r>
              <w:rPr>
                <w:rFonts w:ascii="Times New Roman" w:hAnsi="Times New Roman" w:cs="Times New Roman"/>
              </w:rPr>
              <w:t xml:space="preserve">одит</w:t>
            </w:r>
            <w:r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 xml:space="preserve">ые</w:t>
            </w:r>
            <w:r>
              <w:rPr>
                <w:rFonts w:ascii="Times New Roman" w:hAnsi="Times New Roman" w:cs="Times New Roman"/>
              </w:rPr>
              <w:t xml:space="preserve"> 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>
              <w:rPr>
                <w:rFonts w:ascii="Times New Roman" w:hAnsi="Times New Roman" w:cs="Times New Roman"/>
              </w:rPr>
              <w:t xml:space="preserve">современны</w:t>
            </w: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</w:t>
            </w:r>
            <w:r>
              <w:rPr>
                <w:rFonts w:ascii="Times New Roman" w:hAnsi="Times New Roman" w:cs="Times New Roman"/>
              </w:rPr>
              <w:t xml:space="preserve">й</w:t>
            </w:r>
            <w:r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 xml:space="preserve"> основны</w:t>
            </w: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  <w:t xml:space="preserve"> принцип</w:t>
            </w:r>
            <w:r>
              <w:rPr>
                <w:rFonts w:ascii="Times New Roman" w:hAnsi="Times New Roman" w:cs="Times New Roman"/>
              </w:rPr>
              <w:t xml:space="preserve">ов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проведения научных исследований в области педагогики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985" w:type="dxa"/>
            <w:textDirection w:val="lrTb"/>
            <w:noWrap w:val="false"/>
          </w:tcPr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групповая дискуссия самостоятельная работа;</w:t>
            </w: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br/>
              <w:t xml:space="preserve">метод проектов,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учебная игра;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деловая игра; тренинг; кейс-</w:t>
            </w: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стади</w:t>
            </w: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; презентация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36" w:type="dxa"/>
            <w:textDirection w:val="lrTb"/>
            <w:noWrap w:val="false"/>
          </w:tcPr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тест; контрольная работа;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собеседование/опрос;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эссе/сочинение;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творческое письменное задание.</w:t>
            </w:r>
            <w:r/>
          </w:p>
        </w:tc>
      </w:tr>
      <w:tr>
        <w:trPr/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41" w:type="dxa"/>
            <w:textDirection w:val="lrTb"/>
            <w:noWrap w:val="false"/>
          </w:tcPr>
          <w:p>
            <w:pPr>
              <w:ind w:left="-100" w:right="140"/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 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126" w:type="dxa"/>
            <w:textDirection w:val="lrTb"/>
            <w:noWrap w:val="false"/>
          </w:tcPr>
          <w:p>
            <w:pPr>
              <w:ind w:left="42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  <w:r/>
          </w:p>
        </w:tc>
        <w:tc>
          <w:tcPr>
            <w:tcBorders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69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УК-4.2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Реализует на иностранном языке коммуникативные намерения устно и письменно.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УК-4.3 </w:t>
            </w:r>
            <w:r>
              <w:rPr>
                <w:rFonts w:ascii="Times New Roman" w:hAnsi="Times New Roman" w:cs="Times New Roman"/>
              </w:rPr>
              <w:t xml:space="preserve">Составляет различные тексты для академических и профессиональных целей на русском и иностранном языке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ОПК-8.1:</w:t>
            </w:r>
            <w:r>
              <w:t xml:space="preserve"> П</w:t>
            </w:r>
            <w:r>
              <w:rPr>
                <w:rFonts w:ascii="Times New Roman" w:hAnsi="Times New Roman" w:cs="Times New Roman"/>
              </w:rPr>
              <w:t xml:space="preserve">ров</w:t>
            </w:r>
            <w:r>
              <w:rPr>
                <w:rFonts w:ascii="Times New Roman" w:hAnsi="Times New Roman" w:cs="Times New Roman"/>
              </w:rPr>
              <w:t xml:space="preserve">одит</w:t>
            </w:r>
            <w:r>
              <w:rPr>
                <w:rFonts w:ascii="Times New Roman" w:hAnsi="Times New Roman" w:cs="Times New Roman"/>
              </w:rPr>
              <w:t xml:space="preserve"> исследовани</w:t>
            </w:r>
            <w:r>
              <w:rPr>
                <w:rFonts w:ascii="Times New Roman" w:hAnsi="Times New Roman" w:cs="Times New Roman"/>
              </w:rPr>
              <w:t xml:space="preserve">я</w:t>
            </w:r>
            <w:r>
              <w:rPr>
                <w:rFonts w:ascii="Times New Roman" w:hAnsi="Times New Roman" w:cs="Times New Roman"/>
              </w:rPr>
              <w:t xml:space="preserve"> с учетом </w:t>
            </w:r>
            <w:r>
              <w:rPr>
                <w:rFonts w:ascii="Times New Roman" w:hAnsi="Times New Roman" w:cs="Times New Roman"/>
              </w:rPr>
              <w:t xml:space="preserve">теоретических</w:t>
            </w:r>
            <w:r>
              <w:rPr>
                <w:rFonts w:ascii="Times New Roman" w:hAnsi="Times New Roman" w:cs="Times New Roman"/>
              </w:rPr>
              <w:t xml:space="preserve"> и эмпирических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ограничений, накладываемых структурой психолого-педагогического знания;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ОПК-8.2: О</w:t>
            </w:r>
            <w:r>
              <w:rPr>
                <w:rFonts w:ascii="Times New Roman" w:hAnsi="Times New Roman" w:cs="Times New Roman"/>
              </w:rPr>
              <w:t xml:space="preserve">существл</w:t>
            </w:r>
            <w:r>
              <w:rPr>
                <w:rFonts w:ascii="Times New Roman" w:hAnsi="Times New Roman" w:cs="Times New Roman"/>
              </w:rPr>
              <w:t xml:space="preserve">яет </w:t>
            </w:r>
            <w:r>
              <w:rPr>
                <w:rFonts w:ascii="Times New Roman" w:hAnsi="Times New Roman" w:cs="Times New Roman"/>
              </w:rPr>
              <w:t xml:space="preserve">обоснованн</w:t>
            </w:r>
            <w:r>
              <w:rPr>
                <w:rFonts w:ascii="Times New Roman" w:hAnsi="Times New Roman" w:cs="Times New Roman"/>
              </w:rPr>
              <w:t xml:space="preserve">ый</w:t>
            </w:r>
            <w:r>
              <w:rPr>
                <w:rFonts w:ascii="Times New Roman" w:hAnsi="Times New Roman" w:cs="Times New Roman"/>
              </w:rPr>
              <w:t xml:space="preserve"> выбор методов для проведения </w:t>
            </w:r>
            <w:r>
              <w:rPr>
                <w:rFonts w:ascii="Times New Roman" w:hAnsi="Times New Roman" w:cs="Times New Roman"/>
              </w:rPr>
              <w:t xml:space="preserve">научного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исследования; 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ОПК-8.3: 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ров</w:t>
            </w:r>
            <w:r>
              <w:rPr>
                <w:rFonts w:ascii="Times New Roman" w:hAnsi="Times New Roman" w:cs="Times New Roman"/>
              </w:rPr>
              <w:t xml:space="preserve">одит</w:t>
            </w:r>
            <w:r>
              <w:rPr>
                <w:rFonts w:ascii="Times New Roman" w:hAnsi="Times New Roman" w:cs="Times New Roman"/>
              </w:rPr>
              <w:t xml:space="preserve"> научн</w:t>
            </w:r>
            <w:r>
              <w:rPr>
                <w:rFonts w:ascii="Times New Roman" w:hAnsi="Times New Roman" w:cs="Times New Roman"/>
              </w:rPr>
              <w:t xml:space="preserve">ые</w:t>
            </w:r>
            <w:r>
              <w:rPr>
                <w:rFonts w:ascii="Times New Roman" w:hAnsi="Times New Roman" w:cs="Times New Roman"/>
              </w:rPr>
              <w:t xml:space="preserve"> исследования в профессиональной деятельности</w:t>
            </w:r>
            <w:r>
              <w:rPr>
                <w:rFonts w:ascii="Times New Roman" w:hAnsi="Times New Roman" w:cs="Times New Roman"/>
              </w:rPr>
              <w:t xml:space="preserve"> с использованием </w:t>
            </w:r>
            <w:r>
              <w:rPr>
                <w:rFonts w:ascii="Times New Roman" w:hAnsi="Times New Roman" w:cs="Times New Roman"/>
              </w:rPr>
              <w:t xml:space="preserve">современны</w:t>
            </w:r>
            <w:r>
              <w:rPr>
                <w:rFonts w:ascii="Times New Roman" w:hAnsi="Times New Roman" w:cs="Times New Roman"/>
              </w:rPr>
              <w:t xml:space="preserve">х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</w:t>
            </w:r>
            <w:r>
              <w:rPr>
                <w:rFonts w:ascii="Times New Roman" w:hAnsi="Times New Roman" w:cs="Times New Roman"/>
              </w:rPr>
              <w:t xml:space="preserve">й</w:t>
            </w:r>
            <w:r>
              <w:rPr>
                <w:rFonts w:ascii="Times New Roman" w:hAnsi="Times New Roman" w:cs="Times New Roman"/>
              </w:rPr>
              <w:t xml:space="preserve"> организации сбора, обработки данных</w:t>
            </w:r>
            <w:r>
              <w:rPr>
                <w:rFonts w:ascii="Times New Roman" w:hAnsi="Times New Roman" w:cs="Times New Roman"/>
              </w:rPr>
              <w:t xml:space="preserve"> и</w:t>
            </w:r>
            <w:r>
              <w:rPr>
                <w:rFonts w:ascii="Times New Roman" w:hAnsi="Times New Roman" w:cs="Times New Roman"/>
              </w:rPr>
              <w:t xml:space="preserve"> основны</w:t>
            </w:r>
            <w:r>
              <w:rPr>
                <w:rFonts w:ascii="Times New Roman" w:hAnsi="Times New Roman" w:cs="Times New Roman"/>
              </w:rPr>
              <w:t xml:space="preserve">х</w:t>
            </w:r>
            <w:r>
              <w:rPr>
                <w:rFonts w:ascii="Times New Roman" w:hAnsi="Times New Roman" w:cs="Times New Roman"/>
              </w:rPr>
              <w:t xml:space="preserve"> принцип</w:t>
            </w:r>
            <w:r>
              <w:rPr>
                <w:rFonts w:ascii="Times New Roman" w:hAnsi="Times New Roman" w:cs="Times New Roman"/>
              </w:rPr>
              <w:t xml:space="preserve">ов</w:t>
            </w:r>
            <w:r/>
          </w:p>
          <w:p>
            <w:pPr>
              <w:ind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проведения научных исследований в области педагогики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985" w:type="dxa"/>
            <w:textDirection w:val="lrTb"/>
            <w:noWrap w:val="false"/>
          </w:tcPr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самостоятельная работа;</w:t>
            </w: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br/>
              <w:t xml:space="preserve">метод проектов,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учебная игра;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деловая игра; тренинг; кейс-</w:t>
            </w: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стади</w:t>
            </w: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; презентация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36" w:type="dxa"/>
            <w:textDirection w:val="lrTb"/>
            <w:noWrap w:val="false"/>
          </w:tcPr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тест; контрольная работа;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собеседование/опрос;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эссе/сочинение;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  <w:r/>
          </w:p>
          <w:p>
            <w:pPr>
              <w:ind w:left="140" w:right="140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творческое письменное задание.</w:t>
            </w:r>
            <w:r/>
          </w:p>
        </w:tc>
      </w:tr>
    </w:tbl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2. 3. Руководитель и преподаватели модуля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Руководитель: Минеева О. А.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 доцент, кафедра иноязычной профессиональной коммуникации, НГПУ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им.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К.Минина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Преподаватели: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Першутин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С.В.,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 ст. преподаватель, кафедра иноязычной профессиональной коммуникации, НГПУ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им. К. Минина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Дюдякова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С.В.,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 доцент, кафедра иноязычной профессиональной коммуникации, НГПУ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им. К. Минина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Шобонова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Л.Ю.,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 доцент, кафедра иноязычной профессиональной коммуникации, НГПУ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им. К. Минина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Безденежных Н.Н.,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к.пс.н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 доцент, кафедра иноязычной профессиональной коммуникации, НГПУ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им. К. Минина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Минеева О.А.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к.п.н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 доцент, кафедра иноязычной профессиональной коммуникации, НГПУ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им. К. Минина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Модуль «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Иностранный язык» является обязательным в структуре программы универсального бакалавриата.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 владение  иноязычной коммуникативной компетенцией на минимальном уровне 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по признанной  общеевропейской шкале компетенций.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Для освоения модуля студент должен: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Знать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базовый  лексический минимум бытовой и социально-культурной сфер общения.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Уметь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под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Владеть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элементарными навыками и умениями читать и понимать адаптированные тексты разных видов и жанров, с различной степенью охвата их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содержания; порождать несложные устные и письменные тексты в социально-культурной сфере общения.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Одним из возможных выходов из модуля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 2.5. Трудоемкость модуля</w:t>
      </w:r>
      <w:r/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>
        <w:trPr/>
        <w:tc>
          <w:tcPr>
            <w:shd w:val="clear" w:fill="FFFFFF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7230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  <w:r/>
          </w:p>
        </w:tc>
        <w:tc>
          <w:tcPr>
            <w:shd w:val="clear" w:fill="FFFFFF" w:color="auto"/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240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Час</w:t>
            </w: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/</w:t>
            </w: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.е</w:t>
            </w: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.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723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240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360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/1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0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723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в т.ч. контактная работа с преподавателем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240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166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4,6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723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в т.ч. самостоятельная работа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240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194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5,4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723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практика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240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–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723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итоговая аттестация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по модулю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40" w:type="dxa"/>
              <w:top w:w="100" w:type="dxa"/>
              <w:right w:w="40" w:type="dxa"/>
              <w:bottom w:w="100" w:type="dxa"/>
            </w:tcMar>
            <w:tcW w:w="240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–</w:t>
            </w: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 </w:t>
            </w:r>
            <w:r/>
          </w:p>
        </w:tc>
      </w:tr>
    </w:tbl>
    <w:p>
      <w:pPr>
        <w:ind w:left="50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50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50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left="50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3. СТРУКТУРА МОДУЛЯ</w:t>
      </w:r>
      <w:r/>
    </w:p>
    <w:p>
      <w:pPr>
        <w:ind w:left="500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Иностранный язык»</w:t>
      </w:r>
      <w:r/>
    </w:p>
    <w:tbl>
      <w:tblPr>
        <w:tblW w:w="15218" w:type="dxa"/>
        <w:tblInd w:w="100" w:type="dxa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6"/>
        <w:gridCol w:w="1798"/>
        <w:gridCol w:w="963"/>
        <w:gridCol w:w="1545"/>
        <w:gridCol w:w="2076"/>
        <w:gridCol w:w="1469"/>
        <w:gridCol w:w="1569"/>
        <w:gridCol w:w="1316"/>
        <w:gridCol w:w="1292"/>
        <w:gridCol w:w="1874"/>
      </w:tblGrid>
      <w:tr>
        <w:trPr>
          <w:trHeight w:val="218"/>
        </w:trPr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9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Дисциплина</w:t>
            </w:r>
            <w:r/>
          </w:p>
        </w:tc>
        <w:tc>
          <w:tcPr>
            <w:gridSpan w:val="5"/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62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Трудоемкость (час.)</w:t>
            </w:r>
            <w:r/>
          </w:p>
        </w:tc>
        <w:tc>
          <w:tcPr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Трудоемкость  (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з.е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.)</w:t>
            </w:r>
            <w:r/>
          </w:p>
        </w:tc>
        <w:tc>
          <w:tcPr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Порядок изучения</w:t>
            </w:r>
            <w:r/>
          </w:p>
        </w:tc>
        <w:tc>
          <w:tcPr>
            <w:tcBorders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7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Образовательные результаты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(код ОР)</w:t>
            </w:r>
            <w:r/>
          </w:p>
        </w:tc>
      </w:tr>
      <w:tr>
        <w:trPr>
          <w:trHeight w:val="86"/>
        </w:trPr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798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6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362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6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Аттестация</w:t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292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87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86"/>
        </w:trPr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798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963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4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0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Контактная СР (в т.ч.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469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569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292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87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67"/>
        </w:trPr>
        <w:tc>
          <w:tcPr>
            <w:gridSpan w:val="10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218" w:type="dxa"/>
            <w:textDirection w:val="lrTb"/>
            <w:noWrap w:val="false"/>
          </w:tcPr>
          <w:p>
            <w:pPr>
              <w:ind w:left="720" w:hanging="360"/>
              <w:spacing w:lineRule="auto" w:line="240" w:after="0"/>
              <w:rPr>
                <w:rFonts w:ascii="Times New Roman" w:hAnsi="Times New Roman" w:cs="Times New Roman" w:eastAsia="Arial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aps/>
                <w:sz w:val="24"/>
                <w:szCs w:val="24"/>
                <w:lang w:eastAsia="ru-RU"/>
              </w:rPr>
              <w:t xml:space="preserve">1.  Дисциплины, обязательные для изучения</w:t>
            </w:r>
            <w:r/>
          </w:p>
        </w:tc>
      </w:tr>
      <w:tr>
        <w:trPr>
          <w:trHeight w:val="668"/>
        </w:trPr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К.М</w:t>
            </w: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.03.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Иностранный язык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288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4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82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0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48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158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За(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1,2, 3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), Э(4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-4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>
          <w:trHeight w:val="167"/>
        </w:trPr>
        <w:tc>
          <w:tcPr>
            <w:gridSpan w:val="10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218" w:type="dxa"/>
            <w:textDirection w:val="lrTb"/>
            <w:noWrap w:val="false"/>
          </w:tcPr>
          <w:p>
            <w:pPr>
              <w:ind w:firstLine="320"/>
              <w:spacing w:lineRule="auto" w:line="240" w:after="0"/>
              <w:rPr>
                <w:rFonts w:ascii="Times New Roman" w:hAnsi="Times New Roman" w:cs="Times New Roman" w:eastAsia="Arial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aps/>
                <w:sz w:val="24"/>
                <w:szCs w:val="24"/>
                <w:lang w:eastAsia="ru-RU"/>
              </w:rPr>
              <w:t xml:space="preserve">2. Дисциплины по выбору (выбрать 1 из 3)</w:t>
            </w:r>
            <w:r/>
          </w:p>
        </w:tc>
      </w:tr>
      <w:tr>
        <w:trPr>
          <w:trHeight w:val="655"/>
        </w:trPr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К.М.03.ДВ.0</w:t>
            </w: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.01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Второй иностранный язык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4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0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За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(3)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>
          <w:trHeight w:val="989"/>
        </w:trPr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К.М.03.ДВ.01.02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Практика перевода иностранных источников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4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0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За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(3)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>
          <w:trHeight w:val="86"/>
        </w:trPr>
        <w:tc>
          <w:tcPr>
            <w:gridSpan w:val="10"/>
            <w:tcBorders>
              <w:left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218" w:type="dxa"/>
            <w:vAlign w:val="center"/>
            <w:textDirection w:val="lrTb"/>
            <w:noWrap w:val="false"/>
          </w:tcPr>
          <w:p>
            <w:pPr>
              <w:pStyle w:val="757"/>
              <w:spacing w:after="0"/>
              <w:rPr>
                <w:rFonts w:ascii="Times New Roman" w:hAnsi="Times New Roman" w:eastAsia="Arial"/>
                <w:sz w:val="24"/>
                <w:szCs w:val="24"/>
              </w:rPr>
            </w:pPr>
            <w:r>
              <w:rPr>
                <w:rFonts w:ascii="Times New Roman" w:hAnsi="Times New Roman" w:eastAsia="Arial"/>
                <w:sz w:val="24"/>
                <w:szCs w:val="24"/>
              </w:rPr>
              <w:t xml:space="preserve">3.ПРАКТИКА – не предусмотрена </w:t>
            </w:r>
            <w:r/>
          </w:p>
        </w:tc>
      </w:tr>
      <w:tr>
        <w:trPr>
          <w:trHeight w:val="86"/>
        </w:trPr>
        <w:tc>
          <w:tcPr>
            <w:gridSpan w:val="10"/>
            <w:tcBorders>
              <w:left w:val="single" w:color="000000" w:sz="8" w:space="0"/>
              <w:right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218" w:type="dxa"/>
            <w:vAlign w:val="center"/>
            <w:textDirection w:val="lrTb"/>
            <w:noWrap w:val="false"/>
          </w:tcPr>
          <w:p>
            <w:pPr>
              <w:pStyle w:val="757"/>
              <w:spacing w:after="0"/>
              <w:rPr>
                <w:rFonts w:ascii="Times New Roman" w:hAnsi="Times New Roman" w:eastAsia="Arial"/>
                <w:sz w:val="24"/>
                <w:szCs w:val="24"/>
              </w:rPr>
            </w:pPr>
            <w:r>
              <w:rPr>
                <w:rFonts w:ascii="Times New Roman" w:hAnsi="Times New Roman" w:eastAsia="Arial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Arial"/>
                <w:sz w:val="24"/>
                <w:szCs w:val="24"/>
              </w:rPr>
              <w:t xml:space="preserve">.АТТЕСТАЦИЯ </w:t>
            </w:r>
            <w:r/>
          </w:p>
        </w:tc>
      </w:tr>
      <w:tr>
        <w:trPr>
          <w:trHeight w:val="86"/>
        </w:trPr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К.М.03.02</w:t>
            </w:r>
            <w:r/>
          </w:p>
          <w:p>
            <w:pPr>
              <w:jc w:val="center"/>
              <w:spacing w:lineRule="auto" w:line="276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(К)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9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Экзамен по модулю «Иностранный язык»</w:t>
            </w:r>
            <w:r/>
          </w:p>
        </w:tc>
        <w:tc>
          <w:tcPr>
            <w:shd w:val="clear" w:fill="auto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4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0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Э</w:t>
            </w:r>
            <w:r/>
          </w:p>
        </w:tc>
        <w:tc>
          <w:tcPr>
            <w:shd w:val="clear" w:fill="auto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3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7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76" w:after="0"/>
              <w:rPr>
                <w:rFonts w:ascii="Times New Roman" w:hAnsi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"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</w:tbl>
    <w:p>
      <w:pPr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993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4. МЕТОДИЧЕСКИЕ УКАЗАНИЯ ДЛЯ ОБУЧАЮЩИХСЯ ПО ОСВОЕНИЮ МОДУЛЯ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«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Иностранный язык»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имеет своей целью формирование иноязычной ко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u w:val="single"/>
          <w:lang w:eastAsia="ru-RU"/>
        </w:rPr>
        <w:t xml:space="preserve">Аудиторные занятия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Аудиторная работа по дисциплине – многоплановая взаимная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Во время практического занятия студентам рекомендуется: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       внимательно воспринять заявленную преподавателем цель занятия;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       фиксировать этапы речевой деятельности;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 вести записи по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знаниевым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 активно и адекватно выполнять тренировочные лексико-грамматические упражнения;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      исправлять вслед за преподавателем допущенные ошибки и неточности при воспроизведении речевого материала;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      фиксировать ошибки и избегать их повторного проявления;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активно включаться в предлагаемую иноязычную коммуникацию;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внимательно относится к оценочным комментариям, высказывать свою оценку по материалам и ответам одногруппников.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Студентам необходимо: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вести рабочую тетрадь для записи поурочных действий, личный словарь новых языковых средств;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иметь электронную или бумажную версию справочного словаря по изучаемому языку;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иметь при себе электронную или бумажную версию базового учебного пособия и сопутствующих компонентов комплекса.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Рекомендуется иметь в виду коммуникативный характер</w:t>
      </w: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что, в свою очередь, затрудняет формирование соответствующей компетенции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u w:val="single"/>
          <w:lang w:eastAsia="ru-RU"/>
        </w:rPr>
        <w:t xml:space="preserve">Самостоятельная работа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студентов по иностранному языку является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В модуле «К.М.03.Иностранный язык»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Основные виды самостоятельных работ включают в себя: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работу с лексическим и грамматическим материалом: выполнение л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работу с текстом: чтение и перевод текстов общей тематики в рамках программы дисциплины с использованием различного рода словарей;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работу с аудиоматериалами: аудирование текстов, прослушивание ситуативных диалогов;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работу над устной речью: применение усвоенной общей и профессиональной лексики в диалогической и монологической речи;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работу над письменной речью;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творческие задания (презентация; доклад; проектная работа).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eastAsia="ru-RU"/>
        </w:rPr>
        <w:t xml:space="preserve">При выполнении самостоятельной работы студентам рекомендуется: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изучить цели задания;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соблюдать принципы последовательности и постепенности;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при работе с источниками выделять главное;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выполнить текущее задание в устной и письменной форме;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проверить правильность выполнения работы по степени достижения поставленной цели;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– проконсультироваться с преподавателем при необходимости.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u w:val="single"/>
          <w:lang w:eastAsia="ru-RU"/>
        </w:rPr>
        <w:t xml:space="preserve">Контроль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«К.М.03.Иностранный язык»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следующими видами: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оценкой практической текущей работы;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тестовыми заданиями с вариантами ответов;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 тестовыми заданиями с подстановкой требуемых форм;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прочитанного, прослушанного);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тестовыми заданиями по выявлению логики информации (на основе прочитанного, прослушанного);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решением проблем через кейс-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стади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выполнением речевых коммуникативных заданий;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ролевыми играми по теме;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– презентациями по теме.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Залого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5. ПРОГРАММЫ ДИСЦИПЛИН МОДУЛЯ</w:t>
      </w:r>
      <w:r/>
    </w:p>
    <w:p>
      <w:pPr>
        <w:ind w:firstLine="709"/>
        <w:jc w:val="center"/>
        <w:spacing w:lineRule="auto" w:line="360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5.1. ПРОГРАММА ДИСЦИПЛИНЫ </w:t>
      </w:r>
      <w:r/>
    </w:p>
    <w:p>
      <w:pPr>
        <w:ind w:firstLine="709"/>
        <w:jc w:val="center"/>
        <w:spacing w:lineRule="auto" w:line="360" w:after="0"/>
        <w:rPr>
          <w:rFonts w:ascii="Times New Roman" w:hAnsi="Times New Roman" w:cs="Times New Roman" w:eastAsia="Arial"/>
          <w:caps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caps/>
          <w:sz w:val="24"/>
          <w:szCs w:val="24"/>
          <w:lang w:eastAsia="ru-RU"/>
        </w:rPr>
        <w:t xml:space="preserve">«Иностранный язык»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Р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+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 является сос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трудоемкостью 15 зачётных (кредитных) единиц (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288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академических часов: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82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часов аудиторной работы,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48 часов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контактной работы,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158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часов самостоятельной работы).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Данная дисциплина призвана сформировать у сту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«Иностранный язык»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является базовой дисциплиной модуля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«К.М.03.Иностранный язык»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Целью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дисциплины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«Иностранный язык»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Задачи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дисциплины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«Иностранный язык»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строить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9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55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8" w:space="0"/>
              <w:right w:val="single" w:sz="4" w:space="0" w:color="auto"/>
              <w:bottom w:val="single" w:color="000000" w:sz="8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9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552" w:type="dxa"/>
            <w:textDirection w:val="lrTb"/>
            <w:noWrap w:val="false"/>
          </w:tcPr>
          <w:p>
            <w:pPr>
              <w:ind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92" w:type="dxa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ОР.1-1-1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68" w:type="dxa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речи в учебной деятельности и межличностном общении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right w:val="single" w:sz="4" w:space="0" w:color="auto"/>
              <w:bottom w:val="single" w:color="000000" w:sz="8" w:space="0"/>
            </w:tcBorders>
            <w:tcW w:w="1417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УК-4.1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УК-4.2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УК-4.3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ОПК-8.1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ОПК-8.2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ОПК-8.3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43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тест; контрольная работа;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собеседование/опрос;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эссе/сочинение;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творческое письменное задание.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69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552" w:type="dxa"/>
            <w:textDirection w:val="lrTb"/>
            <w:noWrap w:val="false"/>
          </w:tcPr>
          <w:p>
            <w:pPr>
              <w:ind w:left="42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печатных и электронных источников  в рамках социокультурного и профессионального общения для решения коммуникативных задач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992" w:type="dxa"/>
            <w:textDirection w:val="lrTb"/>
            <w:noWrap w:val="false"/>
          </w:tcPr>
          <w:p>
            <w:pPr>
              <w:ind w:left="142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ОР.2-1-2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68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  <w:r/>
          </w:p>
          <w:p>
            <w:pPr>
              <w:ind w:right="140"/>
              <w:jc w:val="both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right w:val="single" w:sz="4" w:space="0" w:color="auto"/>
              <w:bottom w:val="single" w:color="000000" w:sz="8" w:space="0"/>
            </w:tcBorders>
            <w:tcW w:w="1417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УК-4.1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УК-4.2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УК-4.3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ОПК-8.1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ОПК-8.2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ОПК-8.3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43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Эссе/сочинение;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презентация</w:t>
            </w:r>
            <w:r/>
          </w:p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3118" w:type="dxa"/>
            <w:textDirection w:val="lrTb"/>
            <w:noWrap w:val="false"/>
          </w:tcPr>
          <w:p>
            <w:pPr>
              <w:ind w:right="60" w:firstLine="70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Всего часов по дисциплине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9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highlight w:val="white"/>
                <w:lang w:eastAsia="ru-RU"/>
              </w:rPr>
              <w:t xml:space="preserve">Контактная СР (в т.ч. в ЭИОС)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ind w:firstLine="700"/>
              <w:jc w:val="both"/>
              <w:spacing w:lineRule="auto" w:line="36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Семинары / Практические занятия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ind w:firstLine="700"/>
              <w:jc w:val="both"/>
              <w:spacing w:lineRule="auto" w:line="36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Вводно-коррективный курс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Arial" w:hAnsi="Arial" w:cs="Arial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 w:eastAsia="Arial"/>
                <w:color w:val="000000"/>
                <w:lang w:eastAsia="ru-RU"/>
              </w:rPr>
              <w:t xml:space="preserve"> 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Arial" w:hAnsi="Arial" w:cs="Arial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 w:eastAsia="Arial"/>
                <w:color w:val="000000"/>
                <w:lang w:eastAsia="ru-RU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Arial" w:hAnsi="Arial" w:cs="Arial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 w:eastAsia="Arial"/>
                <w:color w:val="000000"/>
                <w:lang w:eastAsia="ru-RU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Arial" w:hAnsi="Arial" w:cs="Arial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 w:eastAsia="Arial"/>
                <w:color w:val="000000"/>
                <w:lang w:eastAsia="ru-RU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 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val="en-GB" w:eastAsia="ru-RU"/>
              </w:rPr>
              <w:t xml:space="preserve">to be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Arial" w:hAnsi="Arial" w:cs="Arial" w:eastAsia="Arial"/>
                <w:color w:val="000000"/>
                <w:lang w:eastAsia="ru-RU"/>
              </w:rPr>
            </w:pPr>
            <w:r>
              <w:rPr>
                <w:rFonts w:ascii="Arial" w:hAnsi="Arial" w:cs="Arial" w:eastAsia="Arial"/>
                <w:color w:val="000000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Артикль.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Arial" w:hAnsi="Arial" w:cs="Arial" w:eastAsia="Arial"/>
                <w:color w:val="000000"/>
                <w:lang w:eastAsia="ru-RU"/>
              </w:rPr>
            </w:pPr>
            <w:r>
              <w:rPr>
                <w:rFonts w:ascii="Arial" w:hAnsi="Arial" w:cs="Arial" w:eastAsia="Arial"/>
                <w:color w:val="000000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Местоимения.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Arial" w:hAnsi="Arial" w:cs="Arial" w:eastAsia="Arial"/>
                <w:color w:val="000000"/>
                <w:lang w:eastAsia="ru-RU"/>
              </w:rPr>
            </w:pPr>
            <w:r>
              <w:rPr>
                <w:rFonts w:ascii="Arial" w:hAnsi="Arial" w:cs="Arial" w:eastAsia="Arial"/>
                <w:color w:val="000000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Прилагательные.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Arial" w:hAnsi="Arial" w:cs="Arial" w:eastAsia="Arial"/>
                <w:color w:val="000000"/>
                <w:lang w:eastAsia="ru-RU"/>
              </w:rPr>
            </w:pPr>
            <w:r>
              <w:rPr>
                <w:rFonts w:ascii="Arial" w:hAnsi="Arial" w:cs="Arial" w:eastAsia="Arial"/>
                <w:color w:val="000000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Раздел 1.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hanging="75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1.1. Where are you from?</w:t>
            </w:r>
            <w:r/>
          </w:p>
        </w:tc>
        <w:tc>
          <w:tcPr>
            <w:tcBorders>
              <w:top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</w:t>
            </w:r>
            <w:r/>
          </w:p>
        </w:tc>
        <w:tc>
          <w:tcPr>
            <w:tcBorders>
              <w:top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top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top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top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1.2. 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Charlotte's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choice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1.3.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Mr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and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Mrs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Clark and Percy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1.4.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Hotel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problems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Раздел 2.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2.1. Right place, wrong person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2.2.  The story behind the photo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2.3. One dark October evening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 2.4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Revision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check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1-2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Раздел 3.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Plans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dreams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3.2. 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Let's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meet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again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3.3.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What's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the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word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?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3.4.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Restaurant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problems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 Раздел 4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.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right="-60"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4.1. 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Parents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teenagers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4.2  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Fashion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shopping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4.3 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Lost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weekend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4.4 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Revision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Check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3-4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 Раздел 5.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5.1. No time for anything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5.2.Superlative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cities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5.3. How much is too much?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 5.4.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The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wrong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shoes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 Раздел 6.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 6.1. Are you a pessimist?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6.2. I’ll never forget you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6.3. The meaning of dreaming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6.4.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Revision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check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5-6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Раздел 7.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7.1.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How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to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….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7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7.2.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Being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happy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7.3.Learn a language in a month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7.4.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At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the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pharmacy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Раздел 8.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8.1 I don’t know what to do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8.2.If something can go wrong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8.3 You must be mine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8.4.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Revise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check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7-8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6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Раздел 9.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9.1. What would you do?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9.2. I‘ve been afraid of this for years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9.3.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Born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to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sing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9.4.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Getting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around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Раздел 10.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10.1. The mothers of invention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10.2.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Could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do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better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10.3.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Mr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Indecisive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10.4.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Revision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check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9-10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Раздел 11.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 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>
          <w:trHeight w:val="460"/>
        </w:trPr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11.1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Bad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losers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11.2. Are you a morning person?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11.3.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What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a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coincidence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11.4. Time to go home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Раздел 12.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12.1.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Strange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but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true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12.2. Gossip is good for you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5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  <w:t xml:space="preserve"> 12.3. The English file quiz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val="en-US"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Тема 12.4.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Revise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and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check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11-12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0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7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ind w:hanging="15"/>
              <w:jc w:val="right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709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82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48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158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sz w:val="24"/>
                <w:szCs w:val="24"/>
                <w:lang w:eastAsia="ru-RU"/>
              </w:rPr>
              <w:t xml:space="preserve">288</w:t>
            </w:r>
            <w:r/>
          </w:p>
        </w:tc>
      </w:tr>
    </w:tbl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творческие задания,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выполнение индивидуальных / групповых проектов.</w:t>
      </w:r>
      <w:r/>
    </w:p>
    <w:p>
      <w:pPr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6. Рейтинг-план</w:t>
      </w:r>
      <w:r/>
    </w:p>
    <w:p>
      <w:pPr>
        <w:spacing w:lineRule="auto" w:line="360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color w:val="000000"/>
          <w:sz w:val="24"/>
          <w:szCs w:val="24"/>
          <w:lang w:eastAsia="ru-RU"/>
        </w:rPr>
        <w:t xml:space="preserve">6.1. Рейтинг-план (1</w:t>
      </w:r>
      <w:r>
        <w:rPr>
          <w:rFonts w:ascii="Times New Roman" w:hAnsi="Times New Roman" w:cs="Times New Roman" w:eastAsia="Arial"/>
          <w:i/>
          <w:color w:val="000000"/>
          <w:sz w:val="24"/>
          <w:szCs w:val="24"/>
          <w:lang w:eastAsia="ru-RU"/>
        </w:rPr>
        <w:t xml:space="preserve"> семестр/</w:t>
      </w:r>
      <w:r>
        <w:rPr>
          <w:rFonts w:ascii="Times New Roman" w:hAnsi="Times New Roman" w:cs="Times New Roman" w:eastAsia="Arial"/>
          <w:i/>
          <w:color w:val="000000"/>
          <w:sz w:val="24"/>
          <w:szCs w:val="24"/>
          <w:lang w:eastAsia="ru-RU"/>
        </w:rPr>
        <w:t xml:space="preserve">зачет</w:t>
      </w: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)</w:t>
      </w:r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>
        <w:trPr>
          <w:trHeight w:val="792"/>
        </w:trPr>
        <w:tc>
          <w:tcPr>
            <w:shd w:val="clear" w:fill="auto" w:color="auto"/>
            <w:tcW w:w="490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№ п/п</w:t>
            </w:r>
            <w:r/>
          </w:p>
        </w:tc>
        <w:tc>
          <w:tcPr>
            <w:shd w:val="clear" w:fill="auto" w:color="auto"/>
            <w:tcW w:w="1302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Код ОР дисциплины</w:t>
            </w:r>
            <w:r/>
          </w:p>
        </w:tc>
        <w:tc>
          <w:tcPr>
            <w:shd w:val="clear" w:fill="auto" w:color="auto"/>
            <w:tcW w:w="2144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Виды учебной деятельности обучающегося</w:t>
            </w:r>
            <w:r/>
          </w:p>
        </w:tc>
        <w:tc>
          <w:tcPr>
            <w:shd w:val="clear" w:fill="auto" w:color="auto"/>
            <w:tcW w:w="1417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Средства оценивания</w:t>
            </w:r>
            <w:r/>
          </w:p>
        </w:tc>
        <w:tc>
          <w:tcPr>
            <w:shd w:val="clear" w:fill="auto" w:color="auto"/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val="en-GB" w:eastAsia="en-GB"/>
              </w:rPr>
              <w:t xml:space="preserve">min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val="en-GB" w:eastAsia="en-GB"/>
              </w:rPr>
              <w:t xml:space="preserve">max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)</w:t>
            </w:r>
            <w:r/>
          </w:p>
        </w:tc>
        <w:tc>
          <w:tcPr>
            <w:shd w:val="clear" w:fill="auto" w:color="auto"/>
            <w:tcW w:w="851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shd w:val="clear" w:fill="auto" w:color="auto"/>
            <w:tcW w:w="1843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Баллы</w:t>
            </w:r>
            <w:r/>
          </w:p>
        </w:tc>
      </w:tr>
      <w:tr>
        <w:trPr>
          <w:trHeight w:val="1452"/>
        </w:trPr>
        <w:tc>
          <w:tcPr>
            <w:shd w:val="clear" w:fill="auto" w:color="auto"/>
            <w:tcW w:w="490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1302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2144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1559" w:type="dxa"/>
            <w:vMerge w:val="continue"/>
            <w:textDirection w:val="btLr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минимальный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Практическая текущая работа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контрольная работа, 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1,6 - 2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15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24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30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2.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br/>
              <w:t xml:space="preserve">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презентация, доклад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1,1-2</w:t>
            </w:r>
            <w:r/>
          </w:p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4,4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Устная речь: диалогическое высказывание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br/>
              <w:t xml:space="preserve">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Письменная речь: эссе / сочинение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эссе / сочинение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5.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Чтение и понимание прочитанного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 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999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Аудирование и понимание услышанного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999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7.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1,2-2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3,6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936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8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ОР.1-1-1</w:t>
            </w:r>
            <w:r/>
          </w:p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ОР.2-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лексико-грамматического теста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4-10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312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9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Монологическое высказывание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3-10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312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Диалогическая речь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3-10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324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: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55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100</w:t>
            </w:r>
            <w:r/>
          </w:p>
        </w:tc>
      </w:tr>
    </w:tbl>
    <w:p>
      <w:pPr>
        <w:spacing w:lineRule="auto" w:line="276" w:after="0"/>
        <w:rPr>
          <w:rFonts w:ascii="Times New Roman" w:hAnsi="Times New Roman" w:cs="Times New Roman" w:eastAsia="Arial"/>
          <w:color w:val="000000"/>
          <w:lang w:eastAsia="ru-RU"/>
        </w:rPr>
      </w:pPr>
      <w:r>
        <w:rPr>
          <w:rFonts w:ascii="Times New Roman" w:hAnsi="Times New Roman" w:cs="Times New Roman" w:eastAsia="Arial"/>
          <w:color w:val="000000"/>
          <w:lang w:eastAsia="ru-RU"/>
        </w:rPr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color w:val="000000"/>
          <w:sz w:val="24"/>
          <w:szCs w:val="24"/>
          <w:lang w:eastAsia="ru-RU"/>
        </w:rPr>
        <w:t xml:space="preserve">6.2. Рейтинг-план (2 семестр, зачет)</w:t>
      </w:r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>
        <w:trPr>
          <w:trHeight w:val="792"/>
        </w:trPr>
        <w:tc>
          <w:tcPr>
            <w:shd w:val="clear" w:fill="auto" w:color="auto"/>
            <w:tcW w:w="490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№ п/п</w:t>
            </w:r>
            <w:r/>
          </w:p>
        </w:tc>
        <w:tc>
          <w:tcPr>
            <w:shd w:val="clear" w:fill="auto" w:color="auto"/>
            <w:tcW w:w="1302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Код ОР дисциплины</w:t>
            </w:r>
            <w:r/>
          </w:p>
        </w:tc>
        <w:tc>
          <w:tcPr>
            <w:shd w:val="clear" w:fill="auto" w:color="auto"/>
            <w:tcW w:w="2144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Виды учебной деятельности обучающегося</w:t>
            </w:r>
            <w:r/>
          </w:p>
        </w:tc>
        <w:tc>
          <w:tcPr>
            <w:shd w:val="clear" w:fill="auto" w:color="auto"/>
            <w:tcW w:w="1417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Средства оценивания</w:t>
            </w:r>
            <w:r/>
          </w:p>
        </w:tc>
        <w:tc>
          <w:tcPr>
            <w:shd w:val="clear" w:fill="auto" w:color="auto"/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val="en-GB" w:eastAsia="en-GB"/>
              </w:rPr>
              <w:t xml:space="preserve">min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val="en-GB" w:eastAsia="en-GB"/>
              </w:rPr>
              <w:t xml:space="preserve">max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)</w:t>
            </w:r>
            <w:r/>
          </w:p>
        </w:tc>
        <w:tc>
          <w:tcPr>
            <w:shd w:val="clear" w:fill="auto" w:color="auto"/>
            <w:tcW w:w="851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shd w:val="clear" w:fill="auto" w:color="auto"/>
            <w:tcW w:w="1843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Баллы</w:t>
            </w:r>
            <w:r/>
          </w:p>
        </w:tc>
      </w:tr>
      <w:tr>
        <w:trPr>
          <w:trHeight w:val="1452"/>
        </w:trPr>
        <w:tc>
          <w:tcPr>
            <w:shd w:val="clear" w:fill="auto" w:color="auto"/>
            <w:tcW w:w="490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1302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2144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1559" w:type="dxa"/>
            <w:vMerge w:val="continue"/>
            <w:textDirection w:val="btLr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минимальный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Практическая текущая работа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контрольная работа, 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1,6 - 2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15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24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30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2.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br/>
              <w:t xml:space="preserve">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презентация, доклад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1,1-2</w:t>
            </w:r>
            <w:r/>
          </w:p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4,4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Устная речь: диалогическое высказывание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br/>
              <w:t xml:space="preserve">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Письменная речь: эссе / сочинение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эссе / сочинение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5.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Чтение и понимание прочитанного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 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999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Аудирование и понимание услышанного (в том числе в разделе курса 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999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7.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1,2-2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3,6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936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8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ОР.1-1-1</w:t>
            </w:r>
            <w:r/>
          </w:p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лексико-грамматического теста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4-10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312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9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Монологическое высказывание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3-10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312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Диалогическая речь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3-10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324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: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55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100</w:t>
            </w:r>
            <w:r/>
          </w:p>
        </w:tc>
      </w:tr>
    </w:tbl>
    <w:p>
      <w:pPr>
        <w:spacing w:lineRule="auto" w:line="276" w:after="0"/>
        <w:rPr>
          <w:rFonts w:ascii="Times New Roman" w:hAnsi="Times New Roman" w:cs="Times New Roman" w:eastAsia="Arial"/>
          <w:color w:val="000000"/>
          <w:lang w:eastAsia="ru-RU"/>
        </w:rPr>
      </w:pPr>
      <w:r>
        <w:rPr>
          <w:rFonts w:ascii="Times New Roman" w:hAnsi="Times New Roman" w:cs="Times New Roman" w:eastAsia="Arial"/>
          <w:color w:val="000000"/>
          <w:lang w:eastAsia="ru-RU"/>
        </w:rPr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i/>
          <w:color w:val="000000"/>
          <w:lang w:eastAsia="ru-RU"/>
        </w:rPr>
      </w:pPr>
      <w:r>
        <w:rPr>
          <w:rFonts w:ascii="Times New Roman" w:hAnsi="Times New Roman" w:cs="Times New Roman" w:eastAsia="Arial"/>
          <w:i/>
          <w:color w:val="000000"/>
          <w:lang w:eastAsia="ru-RU"/>
        </w:rPr>
      </w:r>
      <w:r/>
    </w:p>
    <w:p>
      <w:pPr>
        <w:spacing w:lineRule="auto" w:line="360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color w:val="000000"/>
          <w:sz w:val="24"/>
          <w:szCs w:val="24"/>
          <w:lang w:eastAsia="ru-RU"/>
        </w:rPr>
        <w:t xml:space="preserve">6.3. Рейтинг-план (3 семестр/</w:t>
      </w:r>
      <w:r>
        <w:rPr>
          <w:rFonts w:ascii="Times New Roman" w:hAnsi="Times New Roman" w:cs="Times New Roman" w:eastAsia="Arial"/>
          <w:i/>
          <w:color w:val="000000"/>
          <w:sz w:val="24"/>
          <w:szCs w:val="24"/>
          <w:lang w:eastAsia="ru-RU"/>
        </w:rPr>
        <w:t xml:space="preserve">зачет</w:t>
      </w: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)</w:t>
      </w:r>
      <w:r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>
        <w:trPr>
          <w:trHeight w:val="547"/>
        </w:trPr>
        <w:tc>
          <w:tcPr>
            <w:shd w:val="clear" w:color="000000" w:fill="FFFFFF"/>
            <w:tcBorders>
              <w:left w:val="single" w:sz="8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25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№ п/п</w:t>
            </w:r>
            <w:r/>
          </w:p>
        </w:tc>
        <w:tc>
          <w:tcPr>
            <w:shd w:val="clear" w:fill="auto" w:color="auto"/>
            <w:tcBorders>
              <w:left w:val="single" w:sz="4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65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Код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ОР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дисциплины</w:t>
            </w:r>
            <w:r/>
          </w:p>
        </w:tc>
        <w:tc>
          <w:tcPr>
            <w:shd w:val="clear" w:fill="auto" w:color="auto"/>
            <w:tcBorders>
              <w:left w:val="single" w:sz="4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114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Виды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учебной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деятельности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обучающегося</w:t>
            </w:r>
            <w:r/>
          </w:p>
        </w:tc>
        <w:tc>
          <w:tcPr>
            <w:shd w:val="clear" w:fill="auto" w:color="auto"/>
            <w:tcBorders>
              <w:left w:val="single" w:sz="4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7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Средства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оценивания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single" w:sz="8" w:space="0" w:color="auto"/>
              <w:right w:val="single" w:sz="4" w:space="0" w:color="auto"/>
            </w:tcBorders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min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max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)</w:t>
            </w:r>
            <w:r/>
          </w:p>
        </w:tc>
        <w:tc>
          <w:tcPr>
            <w:shd w:val="clear" w:fill="auto" w:color="auto"/>
            <w:tcBorders>
              <w:left w:val="single" w:sz="4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53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Число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заданий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за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семестр</w:t>
            </w:r>
            <w:r/>
          </w:p>
        </w:tc>
        <w:tc>
          <w:tcPr>
            <w:gridSpan w:val="2"/>
            <w:shd w:val="clear" w:fill="auto" w:color="auto"/>
            <w:tcBorders>
              <w:left w:val="none" w:color="000000" w:sz="4" w:space="0"/>
              <w:top w:val="single" w:sz="8" w:space="0" w:color="auto"/>
              <w:right w:val="single" w:color="000000" w:sz="8" w:space="0"/>
              <w:bottom w:val="single" w:sz="4" w:space="0" w:color="auto"/>
            </w:tcBorders>
            <w:tcW w:w="90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Баллы</w:t>
            </w:r>
            <w:r/>
          </w:p>
        </w:tc>
      </w:tr>
      <w:tr>
        <w:trPr>
          <w:trHeight w:val="884"/>
        </w:trPr>
        <w:tc>
          <w:tcPr>
            <w:tcBorders>
              <w:left w:val="single" w:sz="8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250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r>
            <w:r/>
          </w:p>
        </w:tc>
        <w:tc>
          <w:tcPr>
            <w:tcBorders>
              <w:left w:val="single" w:sz="4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650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r>
            <w:r/>
          </w:p>
        </w:tc>
        <w:tc>
          <w:tcPr>
            <w:tcBorders>
              <w:left w:val="single" w:sz="4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1146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r>
            <w:r/>
          </w:p>
        </w:tc>
        <w:tc>
          <w:tcPr>
            <w:tcBorders>
              <w:left w:val="single" w:sz="4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758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right w:val="single" w:sz="4" w:space="0" w:color="auto"/>
              <w:bottom w:val="single" w:sz="8" w:space="0" w:color="auto"/>
            </w:tcBorders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r>
            <w:r/>
          </w:p>
        </w:tc>
        <w:tc>
          <w:tcPr>
            <w:tcBorders>
              <w:left w:val="single" w:sz="4" w:space="0" w:color="auto"/>
              <w:top w:val="single" w:sz="8" w:space="0" w:color="auto"/>
              <w:right w:val="single" w:sz="4" w:space="0" w:color="auto"/>
              <w:bottom w:val="single" w:color="000000" w:sz="8" w:space="0"/>
            </w:tcBorders>
            <w:tcW w:w="531" w:type="pct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8" w:space="0" w:color="auto"/>
            </w:tcBorders>
            <w:tcW w:w="4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минимальный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single" w:sz="8" w:space="0" w:color="auto"/>
            </w:tcBorders>
            <w:tcW w:w="4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максимальный</w:t>
            </w:r>
            <w:r/>
          </w:p>
        </w:tc>
      </w:tr>
      <w:tr>
        <w:trPr>
          <w:trHeight w:val="600"/>
        </w:trPr>
        <w:tc>
          <w:tcPr>
            <w:shd w:val="clear" w:color="000000" w:fill="FFFFFF"/>
            <w:tcBorders>
              <w:left w:val="single" w:sz="8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1.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6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ОР.1-1-1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46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LMS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MOODLE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)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тест, контрольная работа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1,5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- 2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3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14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21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single" w:sz="4" w:space="0" w:color="auto"/>
            </w:tcBorders>
            <w:tcW w:w="4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28</w:t>
            </w:r>
            <w:r/>
          </w:p>
        </w:tc>
      </w:tr>
      <w:tr>
        <w:trPr>
          <w:trHeight w:val="600"/>
        </w:trPr>
        <w:tc>
          <w:tcPr>
            <w:shd w:val="clear" w:color="000000" w:fill="FFFFFF"/>
            <w:tcBorders>
              <w:left w:val="single" w:sz="8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2.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6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ОР.1-1-1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br/>
              <w:t xml:space="preserve">ОР.2-1-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46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Устная речь: монологическое высказывание, презентация, доклад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58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1,5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- 3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3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4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6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single" w:sz="4" w:space="0" w:color="auto"/>
            </w:tcBorders>
            <w:tcW w:w="4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18</w:t>
            </w:r>
            <w:r/>
          </w:p>
        </w:tc>
      </w:tr>
      <w:tr>
        <w:trPr>
          <w:trHeight w:val="600"/>
        </w:trPr>
        <w:tc>
          <w:tcPr>
            <w:shd w:val="clear" w:color="000000" w:fill="FFFFFF"/>
            <w:tcBorders>
              <w:left w:val="single" w:sz="8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3.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6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ОР.1-1-1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46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Устная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речь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диалогическое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высказывание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58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творческое групповое/индивидуальное задание;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1,5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3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4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6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single" w:sz="4" w:space="0" w:color="auto"/>
            </w:tcBorders>
            <w:tcW w:w="4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12</w:t>
            </w:r>
            <w:r/>
          </w:p>
        </w:tc>
      </w:tr>
      <w:tr>
        <w:trPr>
          <w:trHeight w:val="600"/>
        </w:trPr>
        <w:tc>
          <w:tcPr>
            <w:shd w:val="clear" w:color="000000" w:fill="FFFFFF"/>
            <w:tcBorders>
              <w:left w:val="single" w:sz="8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4.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650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ОР.1-1-1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br/>
              <w:t xml:space="preserve">ОР.2-1-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46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Письменная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речь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эссе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/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сочинение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эссе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/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сочинение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1,5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3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4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6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single" w:sz="4" w:space="0" w:color="auto"/>
            </w:tcBorders>
            <w:tcW w:w="4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12</w:t>
            </w:r>
            <w:r/>
          </w:p>
        </w:tc>
      </w:tr>
      <w:tr>
        <w:trPr>
          <w:trHeight w:val="600"/>
        </w:trPr>
        <w:tc>
          <w:tcPr>
            <w:shd w:val="clear" w:color="000000" w:fill="FFFFFF"/>
            <w:tcBorders>
              <w:left w:val="single" w:sz="8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5.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650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ОР.1-1-1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46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Чтение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понимание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прочитанного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тест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 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1,6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3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4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6,4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single" w:sz="4" w:space="0" w:color="auto"/>
            </w:tcBorders>
            <w:tcW w:w="4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12</w:t>
            </w:r>
            <w:r/>
          </w:p>
        </w:tc>
      </w:tr>
      <w:tr>
        <w:trPr>
          <w:trHeight w:val="999"/>
        </w:trPr>
        <w:tc>
          <w:tcPr>
            <w:shd w:val="clear" w:color="000000" w:fill="FFFFFF"/>
            <w:tcBorders>
              <w:left w:val="single" w:sz="8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6.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650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ОР.1-1-1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46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LMS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MOODLE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)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1,6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3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3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4,8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single" w:sz="4" w:space="0" w:color="auto"/>
            </w:tcBorders>
            <w:tcW w:w="4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9</w:t>
            </w:r>
            <w:r/>
          </w:p>
        </w:tc>
      </w:tr>
      <w:tr>
        <w:trPr>
          <w:trHeight w:val="999"/>
        </w:trPr>
        <w:tc>
          <w:tcPr>
            <w:shd w:val="clear" w:color="000000" w:fill="FFFFFF"/>
            <w:tcBorders>
              <w:left w:val="single" w:sz="8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7.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650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ОР.1-1-1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146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LMS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MOODLE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)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тест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1,6</w:t>
            </w:r>
            <w:r>
              <w:rPr>
                <w:rFonts w:ascii="Times New Roman" w:hAnsi="Times New Roman" w:cs="Times New Roman" w:eastAsia="Times New Roman"/>
                <w:color w:val="000000"/>
                <w:lang w:eastAsia="en-GB"/>
              </w:rPr>
              <w:t xml:space="preserve"> - </w:t>
            </w: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53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3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4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4,8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single" w:sz="4" w:space="0" w:color="auto"/>
            </w:tcBorders>
            <w:tcW w:w="45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9</w:t>
            </w:r>
            <w:r/>
          </w:p>
        </w:tc>
      </w:tr>
      <w:tr>
        <w:trPr>
          <w:trHeight w:val="324"/>
        </w:trPr>
        <w:tc>
          <w:tcPr>
            <w:shd w:val="clear" w:color="000000" w:fill="FFFFFF"/>
            <w:tcBorders>
              <w:left w:val="single" w:sz="8" w:space="0" w:color="auto"/>
              <w:top w:val="none" w:color="000000" w:sz="4" w:space="0"/>
              <w:right w:val="single" w:sz="4" w:space="0" w:color="auto"/>
              <w:bottom w:val="single" w:sz="8" w:space="0" w:color="auto"/>
            </w:tcBorders>
            <w:tcW w:w="250" w:type="pct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8" w:space="0" w:color="auto"/>
            </w:tcBorders>
            <w:tcW w:w="650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8" w:space="0" w:color="auto"/>
            </w:tcBorders>
            <w:tcW w:w="1146" w:type="pct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lang w:val="en-GB" w:eastAsia="en-GB"/>
              </w:rPr>
              <w:t xml:space="preserve">Итого</w:t>
            </w: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: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8" w:space="0" w:color="auto"/>
            </w:tcBorders>
            <w:tcW w:w="758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8" w:space="0" w:color="auto"/>
            </w:tcBorders>
            <w:tcW w:w="760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val="en-GB" w:eastAsia="en-GB"/>
              </w:rPr>
              <w:t xml:space="preserve"> 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8" w:space="0" w:color="auto"/>
            </w:tcBorders>
            <w:tcW w:w="531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lang w:val="en-GB" w:eastAsia="en-GB"/>
              </w:rPr>
              <w:t xml:space="preserve"> 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8" w:space="0" w:color="auto"/>
            </w:tcBorders>
            <w:tcW w:w="455" w:type="pct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val="en-GB" w:eastAsia="en-GB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GB" w:eastAsia="en-GB"/>
              </w:rPr>
              <w:t xml:space="preserve">55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single" w:sz="8" w:space="0" w:color="auto"/>
              <w:bottom w:val="single" w:sz="8" w:space="0" w:color="auto"/>
            </w:tcBorders>
            <w:tcW w:w="450" w:type="pct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en-GB"/>
              </w:rPr>
              <w:t xml:space="preserve">100</w:t>
            </w:r>
            <w:r/>
          </w:p>
        </w:tc>
      </w:tr>
    </w:tbl>
    <w:p>
      <w:pPr>
        <w:spacing w:lineRule="auto" w:line="360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color w:val="000000"/>
          <w:sz w:val="24"/>
          <w:szCs w:val="24"/>
          <w:lang w:eastAsia="ru-RU"/>
        </w:rPr>
        <w:t xml:space="preserve">6.4. Рейтинг-план (4 семестр, экзамен)</w:t>
      </w:r>
      <w:r/>
    </w:p>
    <w:tbl>
      <w:tblPr>
        <w:tblW w:w="960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>
        <w:trPr>
          <w:trHeight w:val="792"/>
        </w:trPr>
        <w:tc>
          <w:tcPr>
            <w:shd w:val="clear" w:fill="auto" w:color="auto"/>
            <w:tcW w:w="490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№ п/п</w:t>
            </w:r>
            <w:r/>
          </w:p>
        </w:tc>
        <w:tc>
          <w:tcPr>
            <w:shd w:val="clear" w:fill="auto" w:color="auto"/>
            <w:tcW w:w="1302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Код ОР дисциплины</w:t>
            </w:r>
            <w:r/>
          </w:p>
        </w:tc>
        <w:tc>
          <w:tcPr>
            <w:shd w:val="clear" w:fill="auto" w:color="auto"/>
            <w:tcW w:w="2144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Виды учебной деятельности обучающегося</w:t>
            </w:r>
            <w:r/>
          </w:p>
        </w:tc>
        <w:tc>
          <w:tcPr>
            <w:shd w:val="clear" w:fill="auto" w:color="auto"/>
            <w:tcW w:w="1417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Средства оценивания</w:t>
            </w:r>
            <w:r/>
          </w:p>
        </w:tc>
        <w:tc>
          <w:tcPr>
            <w:shd w:val="clear" w:fill="auto" w:color="auto"/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Балл за конкретное задание</w:t>
            </w:r>
            <w:r/>
          </w:p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val="en-GB" w:eastAsia="en-GB"/>
              </w:rPr>
              <w:t xml:space="preserve">min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val="en-GB" w:eastAsia="en-GB"/>
              </w:rPr>
              <w:t xml:space="preserve">max</w:t>
            </w: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en-GB"/>
              </w:rPr>
              <w:t xml:space="preserve">)</w:t>
            </w:r>
            <w:r/>
          </w:p>
        </w:tc>
        <w:tc>
          <w:tcPr>
            <w:shd w:val="clear" w:fill="auto" w:color="auto"/>
            <w:tcW w:w="993" w:type="dxa"/>
            <w:vMerge w:val="restart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shd w:val="clear" w:fill="auto" w:color="auto"/>
            <w:tcW w:w="1701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Баллы</w:t>
            </w:r>
            <w:r/>
          </w:p>
        </w:tc>
      </w:tr>
      <w:tr>
        <w:trPr>
          <w:trHeight w:val="1452"/>
        </w:trPr>
        <w:tc>
          <w:tcPr>
            <w:shd w:val="clear" w:fill="auto" w:color="auto"/>
            <w:tcW w:w="490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1302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2144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1559" w:type="dxa"/>
            <w:vMerge w:val="continue"/>
            <w:textDirection w:val="btLr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993" w:type="dxa"/>
            <w:vMerge w:val="continue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минимальный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Практическая текущая работа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контрольная работа, 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1,6 -2</w:t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15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24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30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2.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br/>
              <w:t xml:space="preserve">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презентация, доклад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1,1-2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4,4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Устная речь: диалогическое высказывание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br/>
              <w:t xml:space="preserve">ОР.2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Письменная речь: эссе / сочинение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эссе / сочинение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600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5.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Чтение и понимание прочитанного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 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999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Аудирование и понимание услышанного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1-2</w:t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999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7.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ОР.1-1-1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1,2-2</w:t>
            </w:r>
            <w:r/>
          </w:p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3,6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6</w:t>
            </w:r>
            <w:r/>
          </w:p>
        </w:tc>
      </w:tr>
      <w:tr>
        <w:trPr>
          <w:trHeight w:val="324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: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45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70</w:t>
            </w:r>
            <w:r/>
          </w:p>
        </w:tc>
      </w:tr>
      <w:tr>
        <w:trPr>
          <w:trHeight w:val="936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ОР.1-1-1</w:t>
            </w:r>
            <w:r/>
          </w:p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лексико-грамматического теста (в том числе в разделе курса LMS MOODLE)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тест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4-10</w:t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312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2.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Монологическое высказывание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3-10</w:t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312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3.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ОР.2-1-2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Диалогическая речь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творческое групповое/индивидуальное задание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3-10</w:t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</w:tr>
      <w:tr>
        <w:trPr>
          <w:trHeight w:val="636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0"/>
                <w:szCs w:val="20"/>
                <w:lang w:eastAsia="ru-RU"/>
              </w:rPr>
              <w:t xml:space="preserve">Экзамен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10-30</w:t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30</w:t>
            </w:r>
            <w:r/>
          </w:p>
        </w:tc>
      </w:tr>
      <w:tr>
        <w:trPr>
          <w:trHeight w:val="324"/>
        </w:trPr>
        <w:tc>
          <w:tcPr>
            <w:shd w:val="clear" w:fill="auto" w:color="auto"/>
            <w:tcW w:w="490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02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2144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</w:t>
            </w: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: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559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W w:w="850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55</w:t>
            </w:r>
            <w:r/>
          </w:p>
        </w:tc>
        <w:tc>
          <w:tcPr>
            <w:shd w:val="clear" w:fill="auto" w:color="auto"/>
            <w:tcW w:w="851" w:type="dxa"/>
            <w:textDirection w:val="lrTb"/>
            <w:noWrap w:val="false"/>
          </w:tcPr>
          <w:p>
            <w:pPr>
              <w:jc w:val="center"/>
              <w:spacing w:lineRule="auto" w:line="276" w:after="200"/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360" w:after="0"/>
        <w:rPr>
          <w:rFonts w:ascii="Times New Roman" w:hAnsi="Times New Roman" w:cs="Times New Roman" w:eastAsia="Arial"/>
          <w:color w:val="000000"/>
          <w:lang w:eastAsia="ru-RU"/>
        </w:rPr>
      </w:pPr>
      <w:r>
        <w:rPr>
          <w:rFonts w:ascii="Times New Roman" w:hAnsi="Times New Roman" w:cs="Times New Roman" w:eastAsia="Arial"/>
          <w:color w:val="000000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7.1. Основная литература</w:t>
      </w:r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1. Latham-Koenig C. English File: Pre-intermediate Student's Book. - Third edition. - Oxford: Oxford University Press, 2016. - 168 с.</w:t>
      </w:r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2. Latham-Koenig C. English File: Intermediate Student's Book. - Third edition. - Oxford: Oxford University Press, 2017. - 168 с.</w:t>
      </w:r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3. Mastering English through Global Debate: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учебник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/ E.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Talalakina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, T. Brown, J.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Bown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, W.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Eggington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Москва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Издательский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дом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Высшей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школы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экономики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, 2017. - 191 с.: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ил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ISBN 978-5-7598-1550-1 (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pbk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.);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То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же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[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Электронный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ресурс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]. - URL: http://biblioclub.ru/index.php?page=book&amp;id=486564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val="en-US"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An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Introductory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English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Course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for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Students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of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Humanities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учебное пособие / В.В.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Гогенко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О.В. Пасько, А.Ю. Поленова, Г.С.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Пшегусова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ISBN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978-5-9275-2035-0;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http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://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biblioclub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ru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/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index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php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?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page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=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book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&amp;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id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=461902</w:t>
      </w:r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2. English grammar for university students.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Part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1: учебное пособие / М.Л.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Воловикова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Е.В.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Манжелеевская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Е.С.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Милькевич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 др.; отв. ред. М.Л.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Воловикова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Богатырёва, М.А. Учебник английского языка: для неязыковых гуманитарных вузов. Начал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Давыдов, В.З.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English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grammar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the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verbals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б.и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 2016. - 85 с.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ил ;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hyperlink r:id="rId11" w:tooltip="http://biblioclub.ru/index.php?page=book&amp;id=436052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biblioclub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index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php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?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page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book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&amp;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id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=436052</w:t>
        </w:r>
      </w:hyperlink>
      <w:r/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в 2 ч. / А.А.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Дрюченко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Е.В.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Козыренко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О.В.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Мякушкина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ISBN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978-5-00032-217-8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hyperlink r:id="rId12" w:tooltip="http://biblioclub.ru/index.php?page=book&amp;id=481989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biblioclub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index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php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?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page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book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&amp;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id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=481989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6.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Сиполс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, О.В. Develop Your Reading Skills.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Comprehention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and Translation Practice=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Обучение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чтению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и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переводу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(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английский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язык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):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учебное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пособие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/ О.В.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Сиполс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- 3-е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изд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.,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стереотип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Москва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Издательство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«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Флинта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», 2016. - 373 с. - ISBN 978-5-89349-953-7;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То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же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[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Электронный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ресурс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]. - URL: </w:t>
      </w:r>
      <w:hyperlink r:id="rId13" w:tooltip="http://biblioclub.ru/index.php?page=book&amp;id=84903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http://biblioclub.ru/index.php?page=book&amp;id=84903</w:t>
        </w:r>
      </w:hyperlink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/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val="en-US"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1. Latham-Koenig C. English File: Pre-intermediate Student's Book. - Third edition. - Oxford: Oxford University Press, 2016. - 168 с.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2. Latham-Koenig C. English File: Intermediate Student's Book. - Third edition. - Oxford: Oxford University Press, 2017. - 168 с.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3. Mastering English through Global Debate: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учебник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/ E.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Talalakina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, T. Brown, J.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Bown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, W.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Eggington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Москва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Издательский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дом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Высшей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школы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экономики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, 2017. - 191 с.: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ил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ISBN 978-5-7598-1550-1 (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pbk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.);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То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же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[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Электронный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ресурс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]. - URL: </w:t>
      </w:r>
      <w:hyperlink r:id="rId14" w:tooltip="http://biblioclub.ru/index.php?page=book&amp;id=486564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http://biblioclub.ru/index.php?page=book&amp;id=486564</w:t>
        </w:r>
      </w:hyperlink>
      <w:r/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An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Introductory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English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Course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for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Students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of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Humanities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учебное пособие / В.В.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Гогенко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О.В. Пасько, А.Ю. Поленова, Г.С.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Пшегусова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ISBN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978-5-9275-2035-0;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http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://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biblioclub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ru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/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index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php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?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page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=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book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&amp;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id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=461902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5. English grammar for university students. Part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1: учебное пособие / М.Л.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Воловикова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Е.В.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Манжелеевская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Е.С.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Милькевич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 др.; отв. ред. М.Л.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Воловикова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ISBN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978-5-9275-2027-5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http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://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biblioclub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ru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/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index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php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?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page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=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book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&amp;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id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=462068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ISBN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978-5-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89349-711-3; То же [Электронный ресурс].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http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://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biblioclub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ru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/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index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php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?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page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=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book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&amp;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id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=93367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7. Давыдов, В.З.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English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grammar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the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verbals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б.и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 2016. - 85 с. : ил ;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hyperlink r:id="rId15" w:tooltip="http://biblioclub.ru/index.php?page=book&amp;id=436052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biblioclub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index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php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?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page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book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&amp;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id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=436052</w:t>
        </w:r>
      </w:hyperlink>
      <w:r/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Альтаир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МГАВТ, 2016. - 38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кн.;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hyperlink r:id="rId16" w:tooltip="http://biblioclub.ru/index.php?page=book&amp;id=483870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biblioclub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index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php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?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page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book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&amp;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id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=483870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1. Научная электронная библиотека (http://elibrary.ru/)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2. Новостные учебные материалы для самостоятельного изучения (http://www.breakingnewsenglish.com/)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3. Официальный сайт BBC </w:t>
      </w: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News</w:t>
      </w: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 (http://www.bbc.com/news)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4. Словарная электронная система «</w:t>
      </w: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Мультитран</w:t>
      </w: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» (http://www.multitran.ru/)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5. Электронный переводчик Translate.ru (http://www.translate.ru/)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6. Электронный словарь ABBY </w:t>
      </w: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Lingvo</w:t>
      </w: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Pro</w:t>
      </w:r>
      <w:r>
        <w:rPr>
          <w:rFonts w:ascii="Times New Roman" w:hAnsi="Times New Roman" w:cs="Times New Roman" w:eastAsia="Arial"/>
          <w:color w:val="000000"/>
          <w:sz w:val="24"/>
          <w:szCs w:val="24"/>
          <w:lang w:eastAsia="ru-RU"/>
        </w:rPr>
        <w:t xml:space="preserve"> (http://lingvopro.abbyyonline.com/ru)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Реализация дисциплины требует наличия учебно-лабораторного оборудования: компьютерного или мультимедийного класса.</w:t>
      </w:r>
      <w:r/>
    </w:p>
    <w:p>
      <w:pPr>
        <w:ind w:firstLine="72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Оборудование уче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  <w:r/>
    </w:p>
    <w:p>
      <w:pPr>
        <w:ind w:firstLine="72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Технические средства обучения: аудиоаппаратура, видеоаппаратура (DVD-плейер), компьютерное обеспечение, мультимедийное оборудование.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1. 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Oxenden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 C., 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Latham-Koenig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Ch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., 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Seligson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 P.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New English File (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val="en-US" w:eastAsia="ru-RU"/>
        </w:rPr>
        <w:t xml:space="preserve">iTutor</w:t>
      </w:r>
      <w:r>
        <w:rPr>
          <w:rFonts w:ascii="Times New Roman" w:hAnsi="Times New Roman" w:cs="Times New Roman" w:eastAsia="Arial"/>
          <w:b/>
          <w:sz w:val="24"/>
          <w:szCs w:val="24"/>
          <w:highlight w:val="white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val="en-US" w:eastAsia="ru-RU"/>
        </w:rPr>
        <w:t xml:space="preserve">DVD-ROM,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2. 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Oxenden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 C., 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Latham-Koenig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Ch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., 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Seligson</w:t>
      </w: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  <w:t xml:space="preserve"> P.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New English File (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val="en-US" w:eastAsia="ru-RU"/>
        </w:rPr>
        <w:t xml:space="preserve">iChecker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val="en-US" w:eastAsia="ru-RU"/>
        </w:rPr>
        <w:t xml:space="preserve">,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pre-intermediate level): the interactive multimedia program with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val="en-US" w:eastAsia="ru-RU"/>
        </w:rPr>
        <w:t xml:space="preserve">all Workbook audio, self-assessment tests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– Oxford University Press, 2012.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3. Microsoft Office (Excel, Power Point, Word).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Кембриджский словарь английского языка (</w:t>
      </w:r>
      <w:hyperlink r:id="rId17" w:tooltip="http://dictionary.cambridge.org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http://dictionary.cambridge.org/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5. Научная электронная библиотека (</w:t>
      </w:r>
      <w:hyperlink r:id="rId18" w:tooltip="http://elibrary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http://elibrary.ru/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6. Оксфордский словарь английского языка (</w:t>
      </w:r>
      <w:hyperlink r:id="rId19" w:tooltip="http://oxforddictionaries.com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http://oxforddictionaries.com/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7. Словари иностранных языков он-лайн (</w:t>
      </w:r>
      <w:hyperlink r:id="rId20" w:tooltip="http://lingvopro.abbyyonline.com/ru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http://lingvopro.abbyyonline.com/ru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</w:t>
      </w:r>
      <w:hyperlink r:id="rId21" w:tooltip="http://www.multitran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http://www.multitran.ru/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8.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(</w:t>
      </w:r>
      <w:hyperlink r:id="rId22" w:tooltip="http://ya.mininuniver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http://ya.mininuniver.ru/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)</w:t>
      </w: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9. Тематические наборы карточек для заучивания иностранных слов (</w:t>
      </w:r>
      <w:hyperlink r:id="rId23" w:tooltip="http://www.quizlet.com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www.quizlet.com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10. База произношения слов носителями языка (</w:t>
      </w:r>
      <w:hyperlink r:id="rId24" w:tooltip="http://ru.forvo.com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http://ru.forvo.com/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11. Онлайн тесты по грамматике</w:t>
      </w:r>
      <w:hyperlink r:id="rId25" w:tooltip="http://www.easyenglish.com/" w:history="1">
        <w:r>
          <w:rPr>
            <w:rFonts w:ascii="Times New Roman" w:hAnsi="Times New Roman" w:cs="Times New Roman" w:eastAsia="Arial"/>
            <w:sz w:val="24"/>
            <w:szCs w:val="24"/>
            <w:lang w:eastAsia="ru-RU"/>
          </w:rPr>
          <w:t xml:space="preserve">  (</w:t>
        </w:r>
      </w:hyperlink>
      <w:r/>
      <w:hyperlink r:id="rId26" w:tooltip="http://www.easyenglish.com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http://www.easyenglish.com/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)</w:t>
      </w:r>
      <w:r/>
    </w:p>
    <w:p>
      <w:pPr>
        <w:ind w:firstLine="709"/>
        <w:jc w:val="both"/>
        <w:spacing w:lineRule="auto" w:line="276" w:after="0"/>
        <w:rPr>
          <w:rFonts w:ascii="Arial" w:hAnsi="Arial" w:cs="Arial" w:eastAsia="Arial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12. Тренировка навыков чтения  (</w:t>
      </w:r>
      <w:hyperlink r:id="rId27" w:tooltip="http://www.esldesk.com/reading/esl-reader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  <w:r/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5.</w:t>
      </w: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2.</w:t>
      </w: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ПРОГРАММА ДИСЦИПЛИНЫ </w:t>
      </w:r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b/>
          <w:caps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caps/>
          <w:sz w:val="24"/>
          <w:szCs w:val="24"/>
          <w:lang w:eastAsia="ru-RU"/>
        </w:rPr>
        <w:t xml:space="preserve">«Второй иностранный язык»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Рабочая программа учебной дисциплины «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Второй иностранный язык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+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 является сос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зачётные (кредитные) единицы (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72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академических часов: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24 часа аудиторной работы, 12 часов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конта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ктной работы, 36 часов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самостоятельной работы).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Данная дисциплина призвана сформировать у сту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2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по признанной  общеевропейской шкале компетенций.  </w:t>
      </w:r>
      <w:r/>
    </w:p>
    <w:p>
      <w:pPr>
        <w:ind w:left="540"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«К.М.03.Иностранный язык»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Целью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дисциплины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Задачи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дисциплины «Второй иностранный язык»: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строить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>
        <w:trPr/>
        <w:tc>
          <w:tcPr>
            <w:tcBorders>
              <w:left w:val="single" w:sz="4" w:space="0" w:color="auto"/>
              <w:top w:val="single" w:color="000000" w:sz="8" w:space="0"/>
              <w:bottom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sz="4" w:space="0" w:color="auto"/>
              <w:top w:val="single" w:color="000000" w:sz="8" w:space="0"/>
              <w:bottom w:val="single" w:color="000000" w:sz="8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sz="4" w:space="0" w:color="auto"/>
              <w:top w:val="single" w:color="000000" w:sz="8" w:space="0"/>
              <w:bottom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top w:val="single" w:color="000000" w:sz="8" w:space="0"/>
              <w:right w:val="single" w:sz="4" w:space="0" w:color="auto"/>
              <w:bottom w:val="single" w:color="000000" w:sz="8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Средства оценивания 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результатов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bottom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sz="4" w:space="0" w:color="auto"/>
              <w:top w:val="single" w:color="000000" w:sz="8" w:space="0"/>
              <w:bottom w:val="single" w:color="000000" w:sz="8" w:space="0"/>
            </w:tcBorders>
            <w:tcW w:w="2126" w:type="dxa"/>
            <w:textDirection w:val="lrTb"/>
            <w:noWrap w:val="false"/>
          </w:tcPr>
          <w:p>
            <w:pPr>
              <w:ind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  <w:r/>
          </w:p>
        </w:tc>
        <w:tc>
          <w:tcPr>
            <w:tcBorders>
              <w:left w:val="single" w:sz="4" w:space="0" w:color="auto"/>
              <w:top w:val="single" w:color="000000" w:sz="8" w:space="0"/>
              <w:bottom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ind w:left="141"/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43" w:type="dxa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речи в учебной деятельности и межличностном общении</w:t>
            </w:r>
            <w:r/>
          </w:p>
        </w:tc>
        <w:tc>
          <w:tcPr>
            <w:shd w:val="clear" w:fill="FFFFFF" w:color="auto"/>
            <w:tcBorders>
              <w:top w:val="single" w:color="000000" w:sz="8" w:space="0"/>
              <w:right w:val="single" w:sz="4" w:space="0" w:color="auto"/>
              <w:bottom w:val="single" w:color="000000" w:sz="8" w:space="0"/>
            </w:tcBorders>
            <w:tcW w:w="1559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УК-4.1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УК-4.2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43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Тест, контрольная работа, творческое письменное задание, презентация, собеседование, проект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color="000000" w:sz="8" w:space="0"/>
              <w:bottom w:val="single" w:color="000000" w:sz="8" w:space="0"/>
            </w:tcBorders>
            <w:tcW w:w="85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sz="4" w:space="0" w:color="auto"/>
              <w:top w:val="single" w:color="000000" w:sz="8" w:space="0"/>
              <w:bottom w:val="single" w:color="000000" w:sz="8" w:space="0"/>
            </w:tcBorders>
            <w:tcW w:w="2126" w:type="dxa"/>
            <w:textDirection w:val="lrTb"/>
            <w:noWrap w:val="false"/>
          </w:tcPr>
          <w:p>
            <w:pPr>
              <w:ind w:left="42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социокультурного и профессионального общения для решения коммуникативных задач</w:t>
            </w:r>
            <w:r/>
          </w:p>
        </w:tc>
        <w:tc>
          <w:tcPr>
            <w:tcBorders>
              <w:left w:val="single" w:sz="4" w:space="0" w:color="auto"/>
              <w:top w:val="single" w:color="000000" w:sz="8" w:space="0"/>
              <w:bottom w:val="single" w:color="000000" w:sz="8" w:space="0"/>
            </w:tcBorders>
            <w:tcW w:w="1134" w:type="dxa"/>
            <w:textDirection w:val="lrTb"/>
            <w:noWrap w:val="false"/>
          </w:tcPr>
          <w:p>
            <w:pPr>
              <w:ind w:left="141"/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4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источников, для решения   поставленных задач   в рамках социокультурной сфер общения</w:t>
            </w:r>
            <w:r/>
          </w:p>
        </w:tc>
        <w:tc>
          <w:tcPr>
            <w:shd w:val="clear" w:fill="FFFFFF" w:color="auto"/>
            <w:tcBorders>
              <w:top w:val="single" w:color="000000" w:sz="8" w:space="0"/>
              <w:right w:val="single" w:sz="4" w:space="0" w:color="auto"/>
              <w:bottom w:val="single" w:color="000000" w:sz="8" w:space="0"/>
            </w:tcBorders>
            <w:tcW w:w="1559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УК-4.1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УК-4.2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843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Презентация, проект, творческое письменное задание</w:t>
            </w:r>
            <w:r/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3118" w:type="dxa"/>
            <w:textDirection w:val="lrTb"/>
            <w:noWrap w:val="false"/>
          </w:tcPr>
          <w:p>
            <w:pPr>
              <w:ind w:right="60" w:firstLine="70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Всего часов по дисциплине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98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(в т.ч. в ЭИОС)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vMerge w:val="continue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Семинары / Практические занятия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6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356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3 семестр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Раздел 1. Интегрированный вводно-фонетический курс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 1.1. Фонетика: Предмет фонетики. Звуки речи. Понятие артикуляции и</w:t>
            </w:r>
            <w:r/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  <w:r/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Раздел 2. Представление, знакомство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sein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haben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werden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Präsens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Präsens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 2.2. Адрес и происхождение. Названия стран, языков и национальностей.</w:t>
            </w:r>
            <w:r>
              <w:rPr>
                <w:rFonts w:ascii="Arial" w:hAnsi="Arial" w:cs="Arial" w:eastAsia="Arial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Раздел 3. Семья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jc w:val="both"/>
              <w:spacing w:lineRule="auto" w:line="276" w:after="0"/>
              <w:tabs>
                <w:tab w:val="left" w:pos="1418" w:leader="none"/>
              </w:tabs>
              <w:rPr>
                <w:rFonts w:ascii="Times New Roman" w:hAnsi="Times New Roman" w:cs="Times New Roman" w:eastAsia="MS Mincho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 w:eastAsia="MS Mincho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r>
              <w:rPr>
                <w:rFonts w:ascii="Times New Roman" w:hAnsi="Times New Roman" w:cs="Times New Roman" w:eastAsia="MS Mincho"/>
                <w:bCs/>
                <w:sz w:val="24"/>
                <w:szCs w:val="24"/>
                <w:lang w:eastAsia="ja-JP"/>
              </w:rPr>
              <w:t xml:space="preserve">Präsens</w:t>
            </w:r>
            <w:r>
              <w:rPr>
                <w:rFonts w:ascii="Times New Roman" w:hAnsi="Times New Roman" w:cs="Times New Roman" w:eastAsia="MS Mincho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jc w:val="both"/>
              <w:spacing w:lineRule="auto" w:line="276" w:after="0"/>
              <w:tabs>
                <w:tab w:val="left" w:pos="1418" w:leader="none"/>
              </w:tabs>
              <w:rPr>
                <w:rFonts w:ascii="Times New Roman" w:hAnsi="Times New Roman" w:cs="Times New Roman" w:eastAsia="MS Mincho"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 w:eastAsia="MS Mincho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spacing w:lineRule="auto" w:line="276" w:after="0"/>
              <w:tabs>
                <w:tab w:val="left" w:pos="1418" w:leader="none"/>
              </w:tabs>
              <w:rPr>
                <w:rFonts w:ascii="Times New Roman" w:hAnsi="Times New Roman" w:cs="Times New Roman" w:eastAsia="MS Mincho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 w:eastAsia="MS Mincho"/>
                <w:b/>
                <w:bCs/>
                <w:sz w:val="24"/>
                <w:szCs w:val="24"/>
                <w:lang w:eastAsia="ja-JP"/>
              </w:rPr>
              <w:t xml:space="preserve">Раздел 4. Распорядок дня.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 w:eastAsia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r>
              <w:rPr>
                <w:rFonts w:ascii="Times New Roman" w:hAnsi="Times New Roman" w:cs="Arial" w:eastAsia="Arial"/>
                <w:color w:val="000000"/>
                <w:sz w:val="24"/>
                <w:szCs w:val="24"/>
                <w:lang w:eastAsia="ru-RU"/>
              </w:rPr>
              <w:t xml:space="preserve">Präsens</w:t>
            </w:r>
            <w:r>
              <w:rPr>
                <w:rFonts w:ascii="Times New Roman" w:hAnsi="Times New Roman" w:cs="Arial" w:eastAsia="Arial"/>
                <w:color w:val="000000"/>
                <w:sz w:val="24"/>
                <w:szCs w:val="24"/>
                <w:lang w:eastAsia="ru-RU"/>
              </w:rPr>
              <w:t xml:space="preserve"> (глаголы с отделяемыми и </w:t>
            </w:r>
            <w:r>
              <w:rPr>
                <w:rFonts w:ascii="Times New Roman" w:hAnsi="Times New Roman" w:cs="Arial" w:eastAsia="Arial"/>
                <w:color w:val="000000"/>
                <w:sz w:val="24"/>
                <w:szCs w:val="24"/>
                <w:lang w:eastAsia="ru-RU"/>
              </w:rPr>
              <w:t xml:space="preserve">неотделяемыми приставками). 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 w:eastAsia="Arial"/>
                <w:color w:val="000000"/>
                <w:sz w:val="24"/>
                <w:szCs w:val="24"/>
                <w:lang w:eastAsia="ru-RU"/>
              </w:rPr>
              <w:t xml:space="preserve">Тема 4.2. Ежедневные обязанности. Возвратные глаголы. Предлоги времени.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395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Arial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 w:eastAsia="Arial"/>
                <w:b/>
                <w:color w:val="000000"/>
                <w:sz w:val="24"/>
                <w:szCs w:val="24"/>
                <w:lang w:eastAsia="ru-RU"/>
              </w:rPr>
              <w:t xml:space="preserve">Итого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72</w:t>
            </w:r>
            <w:r/>
          </w:p>
        </w:tc>
      </w:tr>
    </w:tbl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697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r/>
    </w:p>
    <w:p>
      <w:pPr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6. Рейтинг-план</w:t>
      </w:r>
      <w:r/>
    </w:p>
    <w:p>
      <w:pPr>
        <w:jc w:val="both"/>
        <w:spacing w:lineRule="auto" w:line="360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зачет)</w:t>
      </w:r>
      <w:r/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>
        <w:trPr/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6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/>
            <w:bookmarkStart w:id="1" w:name="_Hlk11949099"/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п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дисциплины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min-max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126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cantSplit/>
          <w:trHeight w:val="1134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68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8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68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ОР.1-2-1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работа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Тест,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доклад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5-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4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-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15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2,5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10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4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15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68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ОР.1-2-1</w:t>
            </w:r>
            <w:r/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ОР.2-2-2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работа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  <w:highlight w:val="white"/>
              </w:rPr>
              <w:t xml:space="preserve">Тест, контрольная работа 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5-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4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5-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6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5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3,5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8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6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68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ОР.1-2-1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работа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Тест, контрольная работа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резентация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5-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4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Calibri"/>
                <w:sz w:val="24"/>
                <w:szCs w:val="24"/>
                <w:lang w:val="en-US"/>
              </w:rPr>
              <w:t xml:space="preserve">5-</w:t>
            </w: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6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7-10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2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 1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5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3,5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7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8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10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68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4.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ОР.1-2-1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работа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Тест, контрольная работа, творческое письменное задание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2,5-4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9- 15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10,5-18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  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2,5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9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10,5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4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15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Calibri"/>
                <w:sz w:val="24"/>
                <w:szCs w:val="24"/>
              </w:rPr>
            </w:pPr>
            <w:r>
              <w:rPr>
                <w:rFonts w:ascii="Times New Roman" w:hAnsi="Times New Roman" w:cs="Times New Roman" w:eastAsia="Calibri"/>
                <w:sz w:val="24"/>
                <w:szCs w:val="24"/>
              </w:rPr>
              <w:t xml:space="preserve">18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568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textDirection w:val="lrTb"/>
            <w:noWrap w:val="false"/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>
              <w:trPr/>
              <w:tc>
                <w:tcPr>
                  <w:shd w:val="clear" w:fill="FFFFFF" w:color="auto"/>
                  <w:tcW w:w="1686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 w:after="0"/>
                    <w:rPr>
                      <w:rFonts w:ascii="Times New Roman" w:hAnsi="Times New Roman" w:cs="Times New Roman" w:eastAsia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="Arial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Итого:</w:t>
                  </w:r>
                  <w:r/>
                </w:p>
              </w:tc>
              <w:tc>
                <w:tcPr>
                  <w:shd w:val="clear" w:fill="FFFFFF" w:color="auto"/>
                  <w:tcW w:w="7339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 w:after="0"/>
                    <w:rPr>
                      <w:rFonts w:ascii="Times New Roman" w:hAnsi="Times New Roman" w:cs="Times New Roman" w:eastAsia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="Arial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  <w:r/>
                </w:p>
              </w:tc>
            </w:tr>
          </w:tbl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8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 55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100</w:t>
            </w:r>
            <w:bookmarkEnd w:id="1"/>
            <w:r/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7.1. Основная литература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Лесняк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В.Д.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Фатымина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ил.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ISBN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978-5-9275-2520-1;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hyperlink r:id="rId28" w:tooltip="http://biblioclub.ru/index.php?page=book&amp;id=499889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biblioclub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index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php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?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page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book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&amp;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id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=499889</w:t>
        </w:r>
      </w:hyperlink>
      <w:r/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Тагиль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нем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.я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зыка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– 4-е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изд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перераб.и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доп. – Санкт-Петербург: КАРО, 2013. - 384 с.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Шарапова, Т.Н. Немецкий язык для начинающих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уроки страноведения=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Deutsch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f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ü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r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Anf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ä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nger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Landeskundeunterricht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учебное пособие / Т.Н. Шарапова, Е.В.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Кербер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Минобрнауки России, Омский государственный технический университет. - Омск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ОмГТУ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2017. - 100 с.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табл., ил.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.: с. 94.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ISBN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978-5-8149-2569-5;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hyperlink r:id="rId29" w:tooltip="http://biblioclub.ru/index.php?page=book&amp;id=493437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biblioclub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index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php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?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page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book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&amp;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id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=493437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yellow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Карелин А. Н.,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Наер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Немецкий язык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78-5-9275-1995-8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Оладышкина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А.А. Вводно-коррективный курс (немецкий язык) [Текст]: Учеб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.-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метод.пособие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/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Нижегор.гос.пед.ун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-т им. К. Минина (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Мининский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ун-т); [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Рец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Ю.Н.Зинцова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Г.А.Кручинина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]. - Нижний Новгород: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Мининский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ун-т, 2018. - 84 с.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Оладышкина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А.А. Страноведение (2 язык) [Текст]: Учеб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.-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метод.пособие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/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Нижегор.гос.пед.ун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-т им. К. Минина (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Мининский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ун-т). - Нижний Новгород: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Мининский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ун-т, 2016. - 83 с. - 181-04.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5.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Шенкнехт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Т. В..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Deutsch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Nach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Englisch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Москва|Берлин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Директ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-Медиа, 2017. - 103с. – Режим доступа: http://biblioclub.ru/index.php?page=book_red&amp;id=473264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yellow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Захарова, Т.В.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Praktisches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Deutsch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учебное пособие / Т.В. Захарова, О.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Симутова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профессионального образования «Оренбургский государственный университет». - Оренбург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ОГУ, 2014. - 189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URL: </w:t>
      </w:r>
      <w:hyperlink r:id="rId30" w:tooltip="http://biblioclub.ru/index.php?page=book&amp;id=259348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http://biblioclub.ru/index.php?page=book&amp;id=259348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Карелин А. Н.,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Наер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Керимов, Р.Д.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Deutsch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als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Fremdsprache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учебное пособие / Р.Д. Керимов, Л.И. Федянина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31" w:tooltip="http://biblioclub.ru/index.php?page=book&amp;id=278840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http://biblioclub.ru/index.php?page=book&amp;id=278840</w:t>
        </w:r>
      </w:hyperlink>
      <w:r/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Лысакова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Лысакова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Е.Н. Лесная, Г.С.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Завгородняя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- 2-е изд., стер. - Москва: Издательство «Флинта», 2017. - 374 с.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табл.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2" w:tooltip="http://biblioclub.ru/index.php?page=book&amp;id=115087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http://biblioclub.ru/index.php?page=book&amp;id=115087</w:t>
        </w:r>
      </w:hyperlink>
      <w:r/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5. Немецкий язык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78-5-9275-1995-8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6.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Оладышкина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А.А. Вводно-коррективный курс (немецкий язык) [Текст]: Учеб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.-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метод.пособие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/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Нижегор.гос.пед.ун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-т им. К. Минина (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Мининский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ун-т); [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Рец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Ю.Н.Зинцова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Г.А.Кручинина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]. - Нижний Новгород: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Мининский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ун-т, 2018. - 84 с.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7.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Оладышкина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А.А. Страноведение (2 язык) [Текст]: Учеб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.-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метод.пособие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/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Нижегор.гос.пед.ун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-т им. К. Минина (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Мининский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ун-т). - Нижний Новгород: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Мининский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ун-т, 2016. - 83 с. - 181-04.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8.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Тагиль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нем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.я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зыка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– 4-е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изд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.,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перераб.и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доп. – Санкт-Петербург: КАРО, 2013. - 384 с.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9. Шарапова, Т.Н. Немецкий язык для начинающих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уроки страноведения=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Deutsch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für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Anfänger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Landeskundeunterricht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учебное пособие / Т.Н. Шарапова, Е.В. Кербер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Минобрнауки России, Омский государственный технический университет. - Омск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Издательство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ОмГТУ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2017. - 100 с.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табл., ил.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.: с. 94. - ISBN 978-5-8149-2569-5; То же [Электронный ресурс]. - URL: http://biblioclub.ru/index.php?page=book&amp;id=493437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10.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Шенкнехт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Т. В..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Deutsch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Nach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Englisch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Москва|Берлин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Директ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-Медиа, 2017. - 103с. – Режим доступа: </w:t>
      </w:r>
      <w:hyperlink r:id="rId33" w:tooltip="http://biblioclub.ru/index.php?page=book_red&amp;id=473264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http://biblioclub.ru/index.php?page=book_red&amp;id=473264</w:t>
        </w:r>
      </w:hyperlink>
      <w:r/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11. Юрина, М.В.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Deutsch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für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den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Beruf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(немецкий язык в сфере профессиональной коммуникации)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Самарский государственный архитектурно-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строительный университет, 2014. - 94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978-5-9585-0561-6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URL: </w:t>
      </w:r>
      <w:hyperlink r:id="rId34" w:tooltip="http://biblioclub.ru/index.php?page=book&amp;id=256158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http://biblioclub.ru/index.php?page=book&amp;id=256158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Научная электронная библиотека (http://elibrary.ru/)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Новостные учебные материалы для самостоятельного изучения (http://www.breakingnewsenglish.com/)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Словарная электронная система «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Мультитран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» (http://www.multitran.ru/)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Электронный переводчик Translate.ru (http://www.translate.ru/)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5. Электронный словарь ABBY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Lingvo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Pro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(http://lingvopro.abbyyonline.com/ru)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Реализация дисциплины требует наличия учебно-лабораторного оборудования: компьютерного или мультимедийного класса.</w:t>
      </w:r>
      <w:r/>
    </w:p>
    <w:p>
      <w:pPr>
        <w:ind w:firstLine="72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Оборудование уче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  <w:r/>
    </w:p>
    <w:p>
      <w:pPr>
        <w:ind w:firstLine="72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Технические средства обучения: аудиоаппаратура, видеоаппаратура (DVD-плейер), компьютерное обеспечение, мультимедийное оборудование.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1. Microsoft Office (Excel, Power Point, Word).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Словари иностранных языков он-лайн (</w:t>
      </w:r>
      <w:hyperlink r:id="rId35" w:tooltip="http://lingvopro.abbyyonline.com/ru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http://lingvopro.abbyyonline.com/ru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</w:t>
      </w:r>
      <w:hyperlink r:id="rId36" w:tooltip="http://www.multitran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http://www.multitran.ru/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(</w:t>
      </w:r>
      <w:hyperlink r:id="rId37" w:tooltip="http://ya.mininuniver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http://ya.mininuniver.ru/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)</w:t>
      </w: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lineRule="auto" w:line="276" w:after="0"/>
        <w:rPr>
          <w:rFonts w:ascii="Arial" w:hAnsi="Arial" w:cs="Arial" w:eastAsia="Arial"/>
          <w:lang w:eastAsia="ru-RU"/>
        </w:rPr>
      </w:pPr>
      <w:r>
        <w:rPr>
          <w:rFonts w:ascii="Arial" w:hAnsi="Arial" w:cs="Arial" w:eastAsia="Arial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5.</w:t>
      </w: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3</w:t>
      </w: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ПРОГРАММА ДИСЦИПЛИНЫ </w:t>
      </w:r>
      <w:r/>
    </w:p>
    <w:p>
      <w:pPr>
        <w:ind w:firstLine="709"/>
        <w:jc w:val="center"/>
        <w:spacing w:lineRule="auto" w:line="276" w:after="0"/>
        <w:rPr>
          <w:rFonts w:ascii="Times New Roman" w:hAnsi="Times New Roman" w:cs="Times New Roman" w:eastAsia="Arial"/>
          <w:b/>
          <w:caps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caps/>
          <w:sz w:val="24"/>
          <w:szCs w:val="24"/>
          <w:lang w:eastAsia="ru-RU"/>
        </w:rPr>
        <w:t xml:space="preserve">«Практика перевода иностранных источников»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Рабочая программа учебной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+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и является составной частью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зачётные (кредитные) единицы (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72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академических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часа: 24 часа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аудиторной  работы,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12 часов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контактной работы,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36 часов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самостоятельной работы).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Данная дисциплина призвана сформировать у сту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val="en-US" w:eastAsia="ru-RU"/>
        </w:rPr>
        <w:t xml:space="preserve">B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«К.М.03.Иностранный язык»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3. Цели и задачи</w:t>
      </w:r>
      <w:r/>
    </w:p>
    <w:p>
      <w:pPr>
        <w:ind w:firstLine="72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Целью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дисциплины «Практика перевод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  <w:r/>
    </w:p>
    <w:p>
      <w:pPr>
        <w:ind w:firstLine="720"/>
        <w:jc w:val="both"/>
        <w:spacing w:lineRule="auto" w:line="276" w:after="0"/>
        <w:rPr>
          <w:rFonts w:ascii="Times New Roman" w:hAnsi="Times New Roman" w:cs="Times New Roman" w:eastAsia="TimesNewRomanPSMT"/>
          <w:sz w:val="24"/>
          <w:szCs w:val="24"/>
          <w:lang w:eastAsia="ru-RU"/>
        </w:rPr>
      </w:pP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  <w:r/>
    </w:p>
    <w:p>
      <w:pPr>
        <w:ind w:firstLine="720"/>
        <w:jc w:val="both"/>
        <w:spacing w:lineRule="auto" w:line="276" w:after="0"/>
        <w:rPr>
          <w:rFonts w:ascii="Times New Roman" w:hAnsi="Times New Roman" w:cs="Times New Roman" w:eastAsia="TimesNewRomanPSMT"/>
          <w:sz w:val="24"/>
          <w:szCs w:val="24"/>
          <w:lang w:eastAsia="ru-RU"/>
        </w:rPr>
      </w:pPr>
      <w:r>
        <w:rPr>
          <w:rFonts w:ascii="Times New Roman" w:hAnsi="Times New Roman" w:cs="Times New Roman" w:eastAsia="TimesNewRomanPSMT"/>
          <w:b/>
          <w:bCs/>
          <w:sz w:val="24"/>
          <w:szCs w:val="24"/>
          <w:lang w:eastAsia="ru-RU"/>
        </w:rPr>
        <w:t xml:space="preserve">Задачи </w:t>
      </w:r>
      <w:r>
        <w:rPr>
          <w:rFonts w:ascii="Times New Roman" w:hAnsi="Times New Roman" w:cs="Times New Roman" w:eastAsia="TimesNewRomanPSMT"/>
          <w:bCs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cs="Times New Roman" w:eastAsia="TimesNewRomanPSMT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«Практика перевода иностранных источников»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: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Формировать у студентов систему знаний об особенностях изуча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Фо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4. Образовательные результаты</w:t>
      </w:r>
      <w:r/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>
        <w:trPr/>
        <w:tc>
          <w:tcPr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top w:val="single" w:color="000000" w:sz="8" w:space="0"/>
              <w:right w:val="single" w:color="000000" w:sz="8" w:space="0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top w:val="single" w:color="000000" w:sz="8" w:space="0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5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4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68" w:type="dxa"/>
            <w:textDirection w:val="lrTb"/>
            <w:noWrap w:val="false"/>
          </w:tcPr>
          <w:p>
            <w:pPr>
              <w:ind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66" w:type="dxa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ОР.1-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551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44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УК-4.1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УК-4.2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59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Тест; контрольная работа; сообщение, доклад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68" w:type="dxa"/>
            <w:textDirection w:val="lrTb"/>
            <w:noWrap w:val="false"/>
          </w:tcPr>
          <w:p>
            <w:pPr>
              <w:ind w:left="42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6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-2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55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44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УК-4.1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УК-4.2</w:t>
            </w:r>
            <w:r/>
          </w:p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УК-4.3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559" w:type="dxa"/>
            <w:textDirection w:val="lrTb"/>
            <w:noWrap w:val="false"/>
          </w:tcPr>
          <w:p>
            <w:pPr>
              <w:ind w:left="140" w:right="140"/>
              <w:spacing w:lineRule="auto" w:line="240" w:after="0"/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sz w:val="24"/>
                <w:szCs w:val="24"/>
                <w:lang w:eastAsia="ru-RU"/>
              </w:rPr>
              <w:t xml:space="preserve">Тест; контрольная работа; сообщение, доклад</w:t>
            </w:r>
            <w:r/>
          </w:p>
        </w:tc>
      </w:tr>
    </w:tbl>
    <w:p>
      <w:pPr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/>
    </w:p>
    <w:p>
      <w:pPr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5.1. Тематический план</w:t>
      </w:r>
      <w:r/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3402" w:type="dxa"/>
            <w:textDirection w:val="lrTb"/>
            <w:noWrap w:val="false"/>
          </w:tcPr>
          <w:p>
            <w:pPr>
              <w:ind w:right="60" w:firstLine="700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Всего часов по дисциплине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(в т.ч. в ЭИОС)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vMerge w:val="continue"/>
            <w:textDirection w:val="lrTb"/>
            <w:noWrap w:val="false"/>
          </w:tcPr>
          <w:p>
            <w:pPr>
              <w:ind w:firstLine="700"/>
              <w:jc w:val="both"/>
              <w:spacing w:lineRule="auto" w:line="36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i/>
                <w:color w:val="000000"/>
                <w:sz w:val="24"/>
                <w:szCs w:val="24"/>
                <w:lang w:eastAsia="ru-RU"/>
              </w:rPr>
              <w:t xml:space="preserve">Семинары / Практические занятия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ind w:firstLine="700"/>
              <w:jc w:val="both"/>
              <w:spacing w:lineRule="auto" w:line="36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6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639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3 семестр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Раздел 1. Теоретические аспекты перевода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 w:cs="Arial" w:eastAsia="Arial"/>
                <w:color w:val="000000"/>
                <w:sz w:val="24"/>
                <w:szCs w:val="24"/>
                <w:lang w:eastAsia="ru-RU"/>
              </w:rPr>
              <w:t xml:space="preserve">Словари и справочники. Информационный поиск в интернете.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 1.2.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Тема 1.3. Типология текстов. Стилистические особенности текстов.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Раздел 2. Освоение текстовых жанров в письменном переводе (часть 1)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32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64</w:t>
            </w:r>
            <w:r/>
          </w:p>
        </w:tc>
      </w:tr>
      <w:tr>
        <w:trPr/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5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Arial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Arial" w:eastAsia="Arial"/>
                <w:b/>
                <w:color w:val="000000"/>
                <w:sz w:val="24"/>
                <w:szCs w:val="24"/>
                <w:lang w:eastAsia="ru-RU"/>
              </w:rPr>
              <w:t xml:space="preserve">Итого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ind w:firstLine="700"/>
              <w:jc w:val="both"/>
              <w:spacing w:lineRule="auto" w:line="240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6" w:type="dxa"/>
            <w:textDirection w:val="lrTb"/>
            <w:noWrap w:val="false"/>
          </w:tcPr>
          <w:p>
            <w:pPr>
              <w:ind w:right="-60"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850" w:type="dxa"/>
            <w:textDirection w:val="lrTb"/>
            <w:noWrap w:val="false"/>
          </w:tcPr>
          <w:p>
            <w:pPr>
              <w:ind w:hanging="90"/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72</w:t>
            </w:r>
            <w:r/>
          </w:p>
        </w:tc>
      </w:tr>
    </w:tbl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697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При изучении дисциплины «Пр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>
        <w:rPr>
          <w:rFonts w:ascii="Times New Roman" w:hAnsi="Times New Roman" w:cs="Arial" w:eastAsia="Arial"/>
          <w:sz w:val="24"/>
          <w:szCs w:val="24"/>
          <w:lang w:eastAsia="ru-RU"/>
        </w:rPr>
        <w:t xml:space="preserve">Internet</w:t>
      </w:r>
      <w:r>
        <w:rPr>
          <w:rFonts w:ascii="Times New Roman" w:hAnsi="Times New Roman" w:cs="Arial" w:eastAsia="Arial"/>
          <w:sz w:val="24"/>
          <w:szCs w:val="24"/>
          <w:lang w:eastAsia="ru-RU"/>
        </w:rPr>
        <w:t xml:space="preserve">-ресурсов, информационных баз, методических разработок, специальной учебной литературы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при подготовке перевода.</w:t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6. Рейтинг-план</w:t>
      </w:r>
      <w:r/>
    </w:p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зачет)</w:t>
      </w:r>
      <w:r/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>
        <w:trPr/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п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/п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Код ОР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дисциплины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Виды учебной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деятельности</w:t>
            </w:r>
            <w:r/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оценивания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Балл за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конкретное задание (мин/макс)</w:t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Число </w:t>
            </w: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заданий за семестр</w:t>
            </w:r>
            <w:r/>
          </w:p>
        </w:tc>
        <w:tc>
          <w:tcPr>
            <w:gridSpan w:val="3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2268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844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6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spacing w:lineRule="auto" w:line="276" w:after="0"/>
              <w:widowControl w:val="off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gridSpan w:val="2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ОР.1-3-1</w:t>
            </w:r>
            <w:r/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ОР.2-3-2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текущая работа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тесты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2,5-5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12,5</w:t>
            </w:r>
            <w:r/>
          </w:p>
        </w:tc>
        <w:tc>
          <w:tcPr>
            <w:gridSpan w:val="2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25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ОР.1-3-1</w:t>
            </w:r>
            <w:r/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ОР.2-3-2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Перевод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5,5-10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27,5</w:t>
            </w:r>
            <w:r/>
          </w:p>
        </w:tc>
        <w:tc>
          <w:tcPr>
            <w:gridSpan w:val="2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50</w:t>
            </w:r>
            <w:r/>
          </w:p>
        </w:tc>
      </w:tr>
      <w:tr>
        <w:trPr/>
        <w:tc>
          <w:tcPr>
            <w:shd w:val="clear" w:fill="FFFFFF" w:color="auto"/>
            <w:tcBorders>
              <w:left w:val="single" w:color="000000" w:sz="8" w:space="0"/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42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3.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ОР.1-3-1</w:t>
            </w:r>
            <w:r/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ОР.2-3-2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Доклад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сообщение/доклад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15-25</w:t>
            </w:r>
            <w:r/>
          </w:p>
        </w:tc>
        <w:tc>
          <w:tcPr>
            <w:shd w:val="clear" w:fill="FFFFFF" w:color="auto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gridSpan w:val="2"/>
            <w:tcBorders>
              <w:right w:val="single" w:color="000000" w:sz="8" w:space="0"/>
              <w:bottom w:val="single" w:color="000000" w:sz="8" w:space="0"/>
            </w:tcBorders>
            <w:tcMar>
              <w:left w:w="100" w:type="dxa"/>
              <w:top w:w="100" w:type="dxa"/>
              <w:right w:w="100" w:type="dxa"/>
              <w:bottom w:w="100" w:type="dxa"/>
            </w:tcMar>
            <w:tcW w:w="1275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color w:val="000000"/>
                <w:sz w:val="24"/>
                <w:szCs w:val="24"/>
                <w:lang w:eastAsia="ru-RU"/>
              </w:rPr>
              <w:t xml:space="preserve">25</w:t>
            </w:r>
            <w:r/>
          </w:p>
        </w:tc>
      </w:tr>
      <w:tr>
        <w:trPr>
          <w:gridAfter w:val="1"/>
        </w:trPr>
        <w:tc>
          <w:tcPr>
            <w:shd w:val="clear" w:fill="FFFFFF" w:color="auto"/>
            <w:tcMar>
              <w:left w:w="100" w:type="dxa"/>
              <w:top w:w="100" w:type="dxa"/>
              <w:right w:w="100" w:type="dxa"/>
              <w:bottom w:w="100" w:type="dxa"/>
            </w:tcMar>
            <w:tcW w:w="426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Mar>
              <w:left w:w="100" w:type="dxa"/>
              <w:top w:w="100" w:type="dxa"/>
              <w:right w:w="100" w:type="dxa"/>
              <w:bottom w:w="100" w:type="dxa"/>
            </w:tcMar>
            <w:tcW w:w="1701" w:type="dxa"/>
            <w:textDirection w:val="lrTb"/>
            <w:noWrap w:val="false"/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>
              <w:trPr/>
              <w:tc>
                <w:tcPr>
                  <w:shd w:val="clear" w:fill="FFFFFF" w:color="auto"/>
                  <w:tcW w:w="1686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 w:after="0"/>
                    <w:rPr>
                      <w:rFonts w:ascii="Times New Roman" w:hAnsi="Times New Roman" w:cs="Times New Roman" w:eastAsia="Arial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="Arial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Итого:</w:t>
                  </w:r>
                  <w:r/>
                </w:p>
              </w:tc>
              <w:tc>
                <w:tcPr>
                  <w:shd w:val="clear" w:fill="FFFFFF" w:color="auto"/>
                  <w:tcW w:w="7339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 w:after="0"/>
                    <w:rPr>
                      <w:rFonts w:ascii="Times New Roman" w:hAnsi="Times New Roman" w:cs="Times New Roman" w:eastAsia="Arial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 w:eastAsia="Arial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  <w:r/>
                </w:p>
              </w:tc>
            </w:tr>
          </w:tbl>
          <w:p>
            <w:pPr>
              <w:jc w:val="both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Mar>
              <w:left w:w="100" w:type="dxa"/>
              <w:top w:w="100" w:type="dxa"/>
              <w:right w:w="100" w:type="dxa"/>
              <w:bottom w:w="100" w:type="dxa"/>
            </w:tcMar>
            <w:tcW w:w="1417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Mar>
              <w:left w:w="100" w:type="dxa"/>
              <w:top w:w="100" w:type="dxa"/>
              <w:right w:w="100" w:type="dxa"/>
              <w:bottom w:w="100" w:type="dxa"/>
            </w:tcMar>
            <w:tcW w:w="99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Mar>
              <w:left w:w="100" w:type="dxa"/>
              <w:top w:w="100" w:type="dxa"/>
              <w:right w:w="100" w:type="dxa"/>
              <w:bottom w:w="100" w:type="dxa"/>
            </w:tcMa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993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  <w:r/>
          </w:p>
        </w:tc>
        <w:tc>
          <w:tcPr>
            <w:tcMar>
              <w:left w:w="100" w:type="dxa"/>
              <w:top w:w="100" w:type="dxa"/>
              <w:right w:w="100" w:type="dxa"/>
              <w:bottom w:w="100" w:type="dxa"/>
            </w:tcMar>
            <w:tcW w:w="1263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Arial"/>
                <w:b/>
                <w:color w:val="000000"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0"/>
        <w:jc w:val="both"/>
        <w:spacing w:lineRule="auto" w:line="360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7. Учебно-методическое и информационное обеспечение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7.1. Основная литература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Елагина, Ю.С. Практикум по устному переводу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.: с. 95-98. - ISBN 978-5-7410-1648-0; То же [Электронный ресурс]. - URL: http://biblioclub.ru/index.php?page=book&amp;id=481754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URL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: </w:t>
      </w:r>
      <w:hyperlink r:id="rId38" w:tooltip="http://biblioclub.ru/index.php?page=book&amp;id=461937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biblioclub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ru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index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php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?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page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book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&amp;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val="en-US" w:eastAsia="ru-RU"/>
          </w:rPr>
          <w:t xml:space="preserve">id</w:t>
        </w:r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=461937</w:t>
        </w:r>
      </w:hyperlink>
      <w:r/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highlight w:val="yellow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3.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Сиполс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Develop Your Reading Skills.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Comprehention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and Translation Practice=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Обучение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чтению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переводу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(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английский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язык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):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учебное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пособие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/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Сиполс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- 3-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изд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стереотип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Москва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Издательство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«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Флинта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», 2016. - 373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ISBN 978-5-89349-953-7;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же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[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Электронный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ресурс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]. - URL: http://biblioclub.ru/index.php?page=book&amp;id=84903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Arial" w:eastAsia="Arial"/>
          <w:sz w:val="24"/>
          <w:szCs w:val="24"/>
          <w:highlight w:val="yellow"/>
          <w:lang w:val="en-US" w:eastAsia="ru-RU"/>
        </w:rPr>
      </w:pPr>
      <w:r>
        <w:rPr>
          <w:rFonts w:ascii="Times New Roman" w:hAnsi="Times New Roman" w:cs="Arial" w:eastAsia="Arial"/>
          <w:sz w:val="24"/>
          <w:szCs w:val="24"/>
          <w:highlight w:val="yellow"/>
          <w:lang w:val="en-US"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7.2. Дополнительная литература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NewRomanPSMT"/>
          <w:sz w:val="24"/>
          <w:szCs w:val="24"/>
          <w:lang w:eastAsia="ru-RU"/>
        </w:rPr>
      </w:pP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Вильданова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, Г.А. Теория и практика перевода: (на материале английского языка)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учебное пособие / Г.А. 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Вильданова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. - Москва; Берлин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Директ-Медиа, 2015. - 111 с. - 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NewRomanPSMT"/>
          <w:sz w:val="24"/>
          <w:szCs w:val="24"/>
          <w:lang w:eastAsia="ru-RU"/>
        </w:rPr>
      </w:pP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Гузикова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9" w:tooltip="http://biblioclub.ru/index.php?page=book&amp;id=482153" w:history="1">
        <w:r>
          <w:rPr>
            <w:rFonts w:ascii="Times New Roman" w:hAnsi="Times New Roman" w:cs="Times New Roman" w:eastAsia="TimesNewRomanPSMT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http://biblioclub.ru/index.php?page=book&amp;id=482153</w:t>
        </w:r>
      </w:hyperlink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NewRomanPSMT"/>
          <w:sz w:val="24"/>
          <w:szCs w:val="24"/>
          <w:lang w:eastAsia="ru-RU"/>
        </w:rPr>
      </w:pP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3. Мосиенко, Л.В. Практикум по письменному переводу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учебн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0" w:tooltip="http://biblioclub.ru/index.php?page=book&amp;id=481798" w:history="1">
        <w:r>
          <w:rPr>
            <w:rFonts w:ascii="Times New Roman" w:hAnsi="Times New Roman" w:cs="Times New Roman" w:eastAsia="TimesNewRomanPSMT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http://biblioclub.ru/index.php?page=book&amp;id=481798</w:t>
        </w:r>
      </w:hyperlink>
      <w:r/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NewRomanPSMT"/>
          <w:sz w:val="24"/>
          <w:szCs w:val="24"/>
          <w:lang w:eastAsia="ru-RU"/>
        </w:rPr>
      </w:pP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Токарева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науч. ред. М.О. 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Гузикова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. - 3-е изд., стер. - Москва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Издательство «Флинта», 2017. - 89 с. - 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. в кн. - ISBN 978-5-9765-2635-8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NewRomanPSMT"/>
          <w:sz w:val="24"/>
          <w:szCs w:val="24"/>
          <w:lang w:eastAsia="ru-RU"/>
        </w:rPr>
      </w:pP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ОГУ, 2016. - 140 с. - 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1" w:tooltip="http://biblioclub.ru/index.php?page=book&amp;id=469591" w:history="1">
        <w:r>
          <w:rPr>
            <w:rFonts w:ascii="Times New Roman" w:hAnsi="Times New Roman" w:cs="Times New Roman" w:eastAsia="TimesNewRomanPSMT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http://biblioclub.ru/index.php?page=book&amp;id=469591</w:t>
        </w:r>
      </w:hyperlink>
      <w:r/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NewRomanPSMT"/>
          <w:sz w:val="24"/>
          <w:szCs w:val="24"/>
          <w:lang w:eastAsia="ru-RU"/>
        </w:rPr>
      </w:pP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2" w:tooltip="http://biblioclub.ru/index.php?page=book&amp;id=482041" w:history="1">
        <w:r>
          <w:rPr>
            <w:rFonts w:ascii="Times New Roman" w:hAnsi="Times New Roman" w:cs="Times New Roman" w:eastAsia="TimesNewRomanPSMT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http://biblioclub.ru/index.php?page=book&amp;id=482041</w:t>
        </w:r>
      </w:hyperlink>
      <w:r>
        <w:rPr>
          <w:rFonts w:ascii="Times New Roman" w:hAnsi="Times New Roman" w:cs="Times New Roman" w:eastAsia="TimesNewRomanPSMT"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lineRule="auto" w:line="276" w:after="0"/>
        <w:rPr>
          <w:rFonts w:ascii="Calibri" w:hAnsi="Calibri" w:cs="TimesNewRomanPSMT" w:eastAsia="TimesNewRomanPSMT"/>
          <w:sz w:val="24"/>
          <w:szCs w:val="24"/>
          <w:highlight w:val="yellow"/>
          <w:lang w:eastAsia="ru-RU"/>
        </w:rPr>
      </w:pPr>
      <w:r>
        <w:rPr>
          <w:rFonts w:ascii="Calibri" w:hAnsi="Calibri" w:cs="TimesNewRomanPSMT" w:eastAsia="TimesNewRomanPSMT"/>
          <w:sz w:val="24"/>
          <w:szCs w:val="24"/>
          <w:highlight w:val="yellow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обучающихся по дисциплине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Вильданова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Г.А. Теория и практика перевода: (на материале английского языка)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учебное пособие / Г.А.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Вильданова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- Москва; Берлин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Директ-Медиа, 2015. - 111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Елагина, Ю.С. Практикум по устному переводу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.: с. 95-98. - ISBN 978-5-7410-1648-0; То же [Электронный ресурс]. - URL: http://biblioclub.ru/index.php?page=book&amp;id=481754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Гузикова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Мельник, О.Г. Перевод текстов в сфере профессиональной коммуникации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5. Мосиенко, Л.В. Практикум по письменному переводу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2017. - 125 с. - ISBN 978-5-7410-1742-5; То же [Электронный ресурс]. - URL: http://biblioclub.ru/index.php?page=book&amp;id=481798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Токарева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науч. ред. М.О.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Гузикова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- 3-е изд., стер. - Москва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Издательство «Флинта», 2017. - 89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978-5-9765-2635-8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;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ОГУ, 2016. - 140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3" w:tooltip="http://biblioclub.ru/index.php?page=book&amp;id=469591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http://biblioclub.ru/index.php?page=book&amp;id=469591</w:t>
        </w:r>
      </w:hyperlink>
      <w:r/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8.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Сиполс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Develop Your Reading Skills.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Comprehention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and Translation Practice=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Обучение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чтению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переводу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(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английский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язык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):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учебное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пособие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/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В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Сиполс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- 3-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изд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.,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стереотип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Москва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Издательство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«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Флинта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», 2016. - 373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. - ISBN 978-5-89349-953-7;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же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[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Электронный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ресурс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]. - URL: http://biblioclub.ru/index.php?page=book&amp;id=84903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: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Библиогр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4" w:tooltip="http://biblioclub.ru/index.php?page=book&amp;id=482041" w:history="1">
        <w:r>
          <w:rPr>
            <w:rFonts w:ascii="Times New Roman" w:hAnsi="Times New Roman" w:cs="Times New Roman" w:eastAsia="Arial"/>
            <w:color w:val="0000FF"/>
            <w:sz w:val="24"/>
            <w:szCs w:val="24"/>
            <w:u w:val="single"/>
            <w:lang w:eastAsia="ru-RU"/>
          </w:rPr>
          <w:t xml:space="preserve">http://biblioclub.ru/index.php?page=book&amp;id=482041</w:t>
        </w:r>
      </w:hyperlink>
      <w:r/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1. Научная электронная библиотека (</w:t>
      </w:r>
      <w:hyperlink r:id="rId45" w:tooltip="http://elibrary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http://elibrary.ru/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Новостные учебные материалы для самостоятельного изучения (</w:t>
      </w:r>
      <w:hyperlink r:id="rId46" w:tooltip="http://www.breakingnewsenglish.com/%20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http://www.breakingnewsenglish.com/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Официальный сайт BBC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News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(</w:t>
      </w:r>
      <w:hyperlink r:id="rId47" w:tooltip="http://www.bbc.com/news%20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http://www.bbc.com/news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Словарная электронная система «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Мультитран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» (</w:t>
      </w:r>
      <w:hyperlink r:id="rId48" w:tooltip="http://www.multitran.ru/%20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http://www.multitran.ru/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5.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Электронный переводчик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Translate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ru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(</w:t>
      </w:r>
      <w:hyperlink r:id="rId49" w:tooltip="http://www.translate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http://www.translate.ru/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6. Электронный словарь</w:t>
      </w: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ABBY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Lingvo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Pro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(</w:t>
      </w:r>
      <w:hyperlink r:id="rId50" w:tooltip="http://lingvopro.abbyyonline.com/ru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val="en-US" w:eastAsia="ru-RU"/>
          </w:rPr>
          <w:t xml:space="preserve">http</w:t>
        </w:r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://</w:t>
        </w:r>
        <w:r>
          <w:rPr>
            <w:rFonts w:ascii="Times New Roman" w:hAnsi="Times New Roman" w:cs="Times New Roman" w:eastAsia="Arial"/>
            <w:sz w:val="24"/>
            <w:szCs w:val="24"/>
            <w:u w:val="single"/>
            <w:lang w:val="en-US" w:eastAsia="ru-RU"/>
          </w:rPr>
          <w:t xml:space="preserve">lingvopro</w:t>
        </w:r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sz w:val="24"/>
            <w:szCs w:val="24"/>
            <w:u w:val="single"/>
            <w:lang w:val="en-US" w:eastAsia="ru-RU"/>
          </w:rPr>
          <w:t xml:space="preserve">abbyyonline</w:t>
        </w:r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.</w:t>
        </w:r>
        <w:r>
          <w:rPr>
            <w:rFonts w:ascii="Times New Roman" w:hAnsi="Times New Roman" w:cs="Times New Roman" w:eastAsia="Arial"/>
            <w:sz w:val="24"/>
            <w:szCs w:val="24"/>
            <w:u w:val="single"/>
            <w:lang w:val="en-US" w:eastAsia="ru-RU"/>
          </w:rPr>
          <w:t xml:space="preserve">com</w:t>
        </w:r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/</w:t>
        </w:r>
        <w:r>
          <w:rPr>
            <w:rFonts w:ascii="Times New Roman" w:hAnsi="Times New Roman" w:cs="Times New Roman" w:eastAsia="Arial"/>
            <w:sz w:val="24"/>
            <w:szCs w:val="24"/>
            <w:u w:val="single"/>
            <w:lang w:val="en-US" w:eastAsia="ru-RU"/>
          </w:rPr>
          <w:t xml:space="preserve">ru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b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8. Фонды оценочных средств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Фонд оценочных средств представлен в Приложении 1.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 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b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9.1. Описание материально-технической базы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Реализация дисциплины требует наличия учебно-лабораторного оборудования: компьютерного или мультимедийного класса.</w:t>
      </w:r>
      <w:r/>
    </w:p>
    <w:p>
      <w:pPr>
        <w:ind w:firstLine="72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степеней сравнения прилагательных и наречий и т.д.), комплект электронных пособий для студентов,  методические пособия.</w:t>
      </w:r>
      <w:r/>
    </w:p>
    <w:p>
      <w:pPr>
        <w:ind w:firstLine="72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Технические средства обучения: аудиоаппаратура, видеоаппаратура (DVD-плейер), компьютерное обеспечение, мультимедийное оборудование.</w:t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0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en-US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en-US" w:eastAsia="ru-RU"/>
        </w:rPr>
        <w:t xml:space="preserve">1. Microsoft Office (Excel, Power Point, Word).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2. Научная электронная библиотека (</w:t>
      </w:r>
      <w:hyperlink r:id="rId51" w:tooltip="http://elibrary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http://elibrary.ru/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3. Словари иностранных языков он-лайн (</w:t>
      </w:r>
      <w:hyperlink r:id="rId52" w:tooltip="http://lingvopro.abbyyonline.com/ru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http://lingvopro.abbyyonline.com/ru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</w:t>
      </w:r>
      <w:hyperlink r:id="rId53" w:tooltip="http://www.multitran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http://www.multitran.ru/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i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 w:eastAsia="Arial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(</w:t>
      </w:r>
      <w:hyperlink r:id="rId54" w:tooltip="http://ya.mininuniver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http://ya.mininuniver.ru/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 )</w:t>
      </w:r>
      <w:r>
        <w:rPr>
          <w:rFonts w:ascii="Times New Roman" w:hAnsi="Times New Roman" w:cs="Times New Roman" w:eastAsia="Arial"/>
          <w:i/>
          <w:sz w:val="24"/>
          <w:szCs w:val="24"/>
          <w:lang w:eastAsia="ru-RU"/>
        </w:rPr>
        <w:t xml:space="preserve"> 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5. Электронные переводчики (</w:t>
      </w:r>
      <w:hyperlink r:id="rId55" w:tooltip="http://www.translate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http://www.translate.ru/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, </w:t>
      </w:r>
      <w:hyperlink r:id="rId56" w:tooltip="https://translate.google.ru/" w:history="1">
        <w:r>
          <w:rPr>
            <w:rFonts w:ascii="Times New Roman" w:hAnsi="Times New Roman" w:cs="Times New Roman" w:eastAsia="Arial"/>
            <w:sz w:val="24"/>
            <w:szCs w:val="24"/>
            <w:u w:val="single"/>
            <w:lang w:eastAsia="ru-RU"/>
          </w:rPr>
          <w:t xml:space="preserve">https://translate.google.ru/</w:t>
        </w:r>
      </w:hyperlink>
      <w:r>
        <w:rPr>
          <w:rFonts w:ascii="Times New Roman" w:hAnsi="Times New Roman" w:cs="Times New Roman" w:eastAsia="Arial"/>
          <w:sz w:val="24"/>
          <w:szCs w:val="24"/>
          <w:lang w:eastAsia="ru-RU"/>
        </w:rPr>
        <w:t xml:space="preserve">)</w:t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de-DE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eastAsia="ru-RU"/>
        </w:rPr>
      </w:pPr>
      <w:r>
        <w:rPr>
          <w:rFonts w:ascii="Times New Roman" w:hAnsi="Times New Roman" w:cs="Times New Roman" w:eastAsia="Arial"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Arial"/>
          <w:sz w:val="24"/>
          <w:szCs w:val="24"/>
          <w:lang w:val="de-DE" w:eastAsia="ru-RU"/>
        </w:rPr>
      </w:pPr>
      <w:r>
        <w:rPr>
          <w:rFonts w:ascii="Times New Roman" w:hAnsi="Times New Roman" w:cs="Times New Roman" w:eastAsia="Arial"/>
          <w:sz w:val="24"/>
          <w:szCs w:val="24"/>
          <w:lang w:val="de-DE" w:eastAsia="ru-RU"/>
        </w:rPr>
      </w:r>
      <w:r/>
    </w:p>
    <w:p>
      <w:pPr>
        <w:ind w:firstLine="709"/>
        <w:jc w:val="center"/>
        <w:spacing w:lineRule="auto" w:line="360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6. ПРАКТИКА ПО МОДУЛЮ</w:t>
      </w:r>
      <w:r/>
    </w:p>
    <w:p>
      <w:pPr>
        <w:ind w:firstLine="709"/>
        <w:jc w:val="center"/>
        <w:spacing w:lineRule="auto" w:line="360"/>
        <w:rPr>
          <w:rFonts w:ascii="Times New Roman" w:hAnsi="Times New Roman" w:cs="Times New Roman" w:eastAsia="Times New Roman"/>
          <w:bCs/>
          <w:i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i/>
          <w:sz w:val="24"/>
          <w:szCs w:val="24"/>
        </w:rPr>
        <w:t xml:space="preserve">Не преду</w:t>
      </w:r>
      <w:r>
        <w:rPr>
          <w:rFonts w:ascii="Times New Roman" w:hAnsi="Times New Roman" w:cs="Times New Roman" w:eastAsia="Times New Roman"/>
          <w:bCs/>
          <w:i/>
          <w:sz w:val="24"/>
          <w:szCs w:val="24"/>
        </w:rPr>
        <w:t xml:space="preserve">с</w:t>
      </w:r>
      <w:r>
        <w:rPr>
          <w:rFonts w:ascii="Times New Roman" w:hAnsi="Times New Roman" w:cs="Times New Roman" w:eastAsia="Times New Roman"/>
          <w:bCs/>
          <w:i/>
          <w:sz w:val="24"/>
          <w:szCs w:val="24"/>
        </w:rPr>
        <w:t xml:space="preserve">мотрена</w:t>
      </w:r>
      <w:r/>
    </w:p>
    <w:p>
      <w:pPr>
        <w:ind w:firstLine="709"/>
        <w:jc w:val="center"/>
        <w:spacing w:lineRule="auto" w:line="360"/>
        <w:rPr>
          <w:rFonts w:ascii="Times New Roman" w:hAnsi="Times New Roman" w:cs="Times New Roman"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 xml:space="preserve">7. ПРОГРАММА ИТОГОВОЙ АТТЕСТАЦИИ</w:t>
      </w:r>
      <w:r/>
    </w:p>
    <w:p>
      <w:pPr>
        <w:contextualSpacing w:val="true"/>
        <w:ind w:firstLine="567"/>
        <w:jc w:val="center"/>
        <w:spacing w:lineRule="auto" w:line="360"/>
        <w:tabs>
          <w:tab w:val="left" w:pos="1134" w:leader="none"/>
        </w:tabs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  <w:r/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  <w:r/>
    </w:p>
    <w:p>
      <w:pPr>
        <w:ind w:left="360"/>
        <w:tabs>
          <w:tab w:val="left" w:pos="13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кур1</m:t>
                </m:r>
              </m:sub>
            </m:sSub>
          </m:den>
        </m:f>
      </m:oMath>
      <w:r/>
      <w:r/>
    </w:p>
    <w:p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 рейтинговый</w:t>
      </w:r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 xml:space="preserve"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/>
    </w:p>
    <w:p>
      <w:pPr>
        <w:ind w:left="360"/>
        <w:spacing w:after="0"/>
        <w:rPr>
          <w:rFonts w:ascii="Times New Roman" w:hAnsi="Times New Roman" w:eastAsiaTheme="minorEastAsia"/>
          <w:sz w:val="24"/>
          <w:szCs w:val="24"/>
        </w:rPr>
      </w:pPr>
      <w:r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 – зачетные единицы дисциплин, входящих в модуль, </w:t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 w:eastAsiaTheme="minorEastAsia"/>
          <w:sz w:val="24"/>
          <w:szCs w:val="24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 –  зачетная единица по курсовой работе;</w:t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/>
          <w:sz w:val="24"/>
          <w:szCs w:val="24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 – рейтинговые баллы студента по дисциплинам модуля,</w:t>
      </w:r>
      <w:r>
        <w:rPr>
          <w:rFonts w:eastAsiaTheme="minorEastAsia"/>
        </w:rPr>
      </w:r>
    </w:p>
    <w:p>
      <w:pPr>
        <w:ind w:left="360"/>
        <w:rPr>
          <w:rFonts w:ascii="Times New Roman" w:hAnsi="Times New Roman" w:eastAsiaTheme="minorEastAsia"/>
          <w:sz w:val="24"/>
          <w:szCs w:val="24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Theme="minorEastAsia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>
        <w:rPr>
          <w:rFonts w:eastAsiaTheme="minorEastAsia"/>
        </w:rPr>
      </w:r>
    </w:p>
    <w:p>
      <w:pPr>
        <w:ind w:left="360"/>
        <w:spacing w:after="0"/>
      </w:pPr>
      <w:r>
        <w:rPr>
          <w:rFonts w:ascii="Times New Roman" w:hAnsi="Times New Roman" w:eastAsiaTheme="minorEastAsia"/>
          <w:sz w:val="24"/>
          <w:szCs w:val="28"/>
        </w:rPr>
        <w:t xml:space="preserve">Величина среднего рейтинга студента по модулю  лежит в пределах от 55 до 100 баллов.</w:t>
      </w:r>
      <w:r>
        <w:rPr>
          <w:rFonts w:eastAsiaTheme="minorEastAsia"/>
        </w:rPr>
      </w:r>
    </w:p>
    <w:p>
      <w:pPr>
        <w:rPr>
          <w:rFonts w:ascii="Calibri" w:hAnsi="Calibri" w:cs="Times New Roman" w:eastAsia="Calibri"/>
        </w:rPr>
      </w:pPr>
      <w:r>
        <w:rPr>
          <w:rFonts w:ascii="Calibri" w:hAnsi="Calibri" w:cs="Times New Roman" w:eastAsia="Calibri" w:eastAsiaTheme="minorEastAsia"/>
        </w:rPr>
      </w:r>
      <w:r>
        <w:rPr>
          <w:rFonts w:eastAsiaTheme="minorEastAsia"/>
        </w:rPr>
      </w:r>
    </w:p>
    <w:p>
      <w:r>
        <w:rPr>
          <w:rFonts w:eastAsiaTheme="minorEastAsia"/>
        </w:rPr>
      </w:r>
      <w:r>
        <w:rPr>
          <w:rFonts w:eastAsiaTheme="minorEastAsia"/>
        </w:rPr>
      </w:r>
    </w:p>
    <w:p>
      <w:r>
        <w:rPr>
          <w:rFonts w:eastAsiaTheme="minorEastAsia"/>
        </w:rPr>
      </w:r>
      <w:r>
        <w:rPr>
          <w:rFonts w:eastAsiaTheme="minorEastAsia"/>
        </w:rPr>
      </w:r>
    </w:p>
    <w:p>
      <w:r>
        <w:rPr>
          <w:rFonts w:eastAsiaTheme="minorEastAsia"/>
        </w:rPr>
      </w:r>
      <w:r>
        <w:rPr>
          <w:rFonts w:eastAsiaTheme="minorEastAsia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times new roman cyr">
    <w:panose1 w:val="02000500000000020004"/>
  </w:font>
  <w:font w:name="timesnewromanpsmt">
    <w:panose1 w:val="02000500000000020004"/>
  </w:font>
  <w:font w:name="Verdana">
    <w:panose1 w:val="020B0603030804020204"/>
  </w:font>
  <w:font w:name="officinasansc">
    <w:panose1 w:val="02000500000000020004"/>
  </w:font>
  <w:font w:name="MS Mincho">
    <w:panose1 w:val="02020603050405090304"/>
  </w:font>
  <w:font w:name="Tahoma">
    <w:panose1 w:val="020B050603060203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31880758"/>
      <w:docPartObj>
        <w:docPartGallery w:val="Page Numbers (Bottom of Page)"/>
        <w:docPartUnique w:val="true"/>
      </w:docPartObj>
      <w:rPr/>
    </w:sdtPr>
    <w:sdtContent>
      <w:p>
        <w:pPr>
          <w:pStyle w:val="76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76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ascii="Times New Roman" w:hAnsi="Times New Roman" w:cs="Times New Roman" w:eastAsia="TimesNewRomanPSM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multiLevelType w:val="hybridMultilevel"/>
    <w:lvl w:ilvl="0">
      <w:start w:val="1"/>
      <w:numFmt w:val="decimal"/>
      <w:pStyle w:val="753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754"/>
      <w:isLgl w:val="false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756"/>
      <w:isLgl w:val="false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ascii="Times New Roman" w:hAnsi="Times New Roman" w:cs="Times New Roman" w:eastAsia="TimesNewRomanPSM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false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12"/>
    <w:link w:val="706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712"/>
    <w:link w:val="707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12"/>
    <w:link w:val="708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12"/>
    <w:link w:val="709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712"/>
    <w:link w:val="710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712"/>
    <w:link w:val="71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05"/>
    <w:next w:val="705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1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05"/>
    <w:next w:val="705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1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05"/>
    <w:next w:val="705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12"/>
    <w:link w:val="27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712"/>
    <w:link w:val="763"/>
    <w:uiPriority w:val="10"/>
    <w:rPr>
      <w:sz w:val="48"/>
      <w:szCs w:val="48"/>
    </w:rPr>
  </w:style>
  <w:style w:type="character" w:styleId="35">
    <w:name w:val="Subtitle Char"/>
    <w:basedOn w:val="712"/>
    <w:link w:val="727"/>
    <w:uiPriority w:val="11"/>
    <w:rPr>
      <w:sz w:val="24"/>
      <w:szCs w:val="24"/>
    </w:rPr>
  </w:style>
  <w:style w:type="paragraph" w:styleId="36">
    <w:name w:val="Quote"/>
    <w:basedOn w:val="705"/>
    <w:next w:val="705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05"/>
    <w:next w:val="705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12"/>
    <w:link w:val="765"/>
    <w:uiPriority w:val="99"/>
  </w:style>
  <w:style w:type="character" w:styleId="43">
    <w:name w:val="Footer Char"/>
    <w:basedOn w:val="712"/>
    <w:link w:val="767"/>
    <w:uiPriority w:val="99"/>
  </w:style>
  <w:style w:type="paragraph" w:styleId="44">
    <w:name w:val="Caption"/>
    <w:basedOn w:val="705"/>
    <w:next w:val="705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67"/>
    <w:uiPriority w:val="99"/>
  </w:style>
  <w:style w:type="table" w:styleId="47">
    <w:name w:val="Table Grid Light"/>
    <w:basedOn w:val="7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1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7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05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12"/>
    <w:uiPriority w:val="99"/>
    <w:unhideWhenUsed/>
    <w:rPr>
      <w:vertAlign w:val="superscript"/>
    </w:rPr>
  </w:style>
  <w:style w:type="paragraph" w:styleId="176">
    <w:name w:val="endnote text"/>
    <w:basedOn w:val="705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12"/>
    <w:uiPriority w:val="99"/>
    <w:semiHidden/>
    <w:unhideWhenUsed/>
    <w:rPr>
      <w:vertAlign w:val="superscript"/>
    </w:rPr>
  </w:style>
  <w:style w:type="paragraph" w:styleId="179">
    <w:name w:val="toc 1"/>
    <w:basedOn w:val="705"/>
    <w:next w:val="705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05"/>
    <w:next w:val="705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05"/>
    <w:next w:val="705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05"/>
    <w:next w:val="705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05"/>
    <w:next w:val="705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05"/>
    <w:next w:val="705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05"/>
    <w:next w:val="705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05"/>
    <w:next w:val="705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05"/>
    <w:next w:val="705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05"/>
    <w:next w:val="705"/>
    <w:uiPriority w:val="99"/>
    <w:unhideWhenUsed/>
    <w:pPr>
      <w:spacing w:after="0" w:afterAutospacing="0"/>
    </w:pPr>
  </w:style>
  <w:style w:type="paragraph" w:styleId="705" w:default="1">
    <w:name w:val="Normal"/>
    <w:qFormat/>
  </w:style>
  <w:style w:type="paragraph" w:styleId="706">
    <w:name w:val="Heading 1"/>
    <w:basedOn w:val="705"/>
    <w:next w:val="705"/>
    <w:link w:val="715"/>
    <w:qFormat/>
    <w:uiPriority w:val="9"/>
    <w:rPr>
      <w:rFonts w:ascii="Cambria" w:hAnsi="Cambria" w:cs="Times New Roman" w:eastAsia="Times New Roman"/>
      <w:b/>
      <w:bCs/>
      <w:color w:val="000000"/>
      <w:sz w:val="32"/>
      <w:szCs w:val="32"/>
      <w:lang w:eastAsia="ru-RU"/>
    </w:rPr>
    <w:pPr>
      <w:contextualSpacing w:val="true"/>
      <w:keepLines/>
      <w:keepNext/>
      <w:spacing w:lineRule="auto" w:line="276" w:after="120" w:before="400"/>
      <w:outlineLvl w:val="0"/>
    </w:pPr>
  </w:style>
  <w:style w:type="paragraph" w:styleId="707">
    <w:name w:val="Heading 2"/>
    <w:basedOn w:val="705"/>
    <w:next w:val="705"/>
    <w:link w:val="716"/>
    <w:qFormat/>
    <w:uiPriority w:val="9"/>
    <w:rPr>
      <w:rFonts w:ascii="Cambria" w:hAnsi="Cambria" w:cs="Times New Roman" w:eastAsia="Times New Roman"/>
      <w:b/>
      <w:bCs/>
      <w:i/>
      <w:iCs/>
      <w:color w:val="000000"/>
      <w:sz w:val="28"/>
      <w:szCs w:val="28"/>
      <w:lang w:eastAsia="ru-RU"/>
    </w:rPr>
    <w:pPr>
      <w:contextualSpacing w:val="true"/>
      <w:keepLines/>
      <w:keepNext/>
      <w:spacing w:lineRule="auto" w:line="276" w:after="120" w:before="360"/>
      <w:outlineLvl w:val="1"/>
    </w:pPr>
  </w:style>
  <w:style w:type="paragraph" w:styleId="708">
    <w:name w:val="Heading 3"/>
    <w:basedOn w:val="705"/>
    <w:next w:val="705"/>
    <w:link w:val="717"/>
    <w:qFormat/>
    <w:uiPriority w:val="9"/>
    <w:rPr>
      <w:rFonts w:ascii="Cambria" w:hAnsi="Cambria" w:cs="Times New Roman" w:eastAsia="Times New Roman"/>
      <w:b/>
      <w:bCs/>
      <w:color w:val="000000"/>
      <w:sz w:val="26"/>
      <w:szCs w:val="26"/>
      <w:lang w:eastAsia="ru-RU"/>
    </w:rPr>
    <w:pPr>
      <w:contextualSpacing w:val="true"/>
      <w:keepLines/>
      <w:keepNext/>
      <w:spacing w:lineRule="auto" w:line="276" w:after="80" w:before="320"/>
      <w:outlineLvl w:val="2"/>
    </w:pPr>
  </w:style>
  <w:style w:type="paragraph" w:styleId="709">
    <w:name w:val="Heading 4"/>
    <w:basedOn w:val="705"/>
    <w:next w:val="705"/>
    <w:link w:val="718"/>
    <w:qFormat/>
    <w:uiPriority w:val="9"/>
    <w:rPr>
      <w:rFonts w:ascii="Calibri" w:hAnsi="Calibri" w:cs="Times New Roman" w:eastAsia="Times New Roman"/>
      <w:b/>
      <w:bCs/>
      <w:color w:val="000000"/>
      <w:sz w:val="28"/>
      <w:szCs w:val="28"/>
      <w:lang w:eastAsia="ru-RU"/>
    </w:rPr>
    <w:pPr>
      <w:contextualSpacing w:val="true"/>
      <w:keepLines/>
      <w:keepNext/>
      <w:spacing w:lineRule="auto" w:line="276" w:after="80" w:before="280"/>
      <w:outlineLvl w:val="3"/>
    </w:pPr>
  </w:style>
  <w:style w:type="paragraph" w:styleId="710">
    <w:name w:val="Heading 5"/>
    <w:basedOn w:val="705"/>
    <w:next w:val="705"/>
    <w:link w:val="719"/>
    <w:qFormat/>
    <w:uiPriority w:val="9"/>
    <w:rPr>
      <w:rFonts w:ascii="Calibri" w:hAnsi="Calibri" w:cs="Times New Roman" w:eastAsia="Times New Roman"/>
      <w:b/>
      <w:bCs/>
      <w:i/>
      <w:iCs/>
      <w:color w:val="000000"/>
      <w:sz w:val="26"/>
      <w:szCs w:val="26"/>
      <w:lang w:eastAsia="ru-RU"/>
    </w:rPr>
    <w:pPr>
      <w:contextualSpacing w:val="true"/>
      <w:keepLines/>
      <w:keepNext/>
      <w:spacing w:lineRule="auto" w:line="276" w:after="80" w:before="240"/>
      <w:outlineLvl w:val="4"/>
    </w:pPr>
  </w:style>
  <w:style w:type="paragraph" w:styleId="711">
    <w:name w:val="Heading 6"/>
    <w:basedOn w:val="705"/>
    <w:next w:val="705"/>
    <w:link w:val="720"/>
    <w:qFormat/>
    <w:uiPriority w:val="9"/>
    <w:rPr>
      <w:rFonts w:ascii="Calibri" w:hAnsi="Calibri" w:cs="Times New Roman" w:eastAsia="Times New Roman"/>
      <w:b/>
      <w:bCs/>
      <w:color w:val="000000"/>
      <w:sz w:val="20"/>
      <w:szCs w:val="20"/>
      <w:lang w:eastAsia="ru-RU"/>
    </w:rPr>
    <w:pPr>
      <w:contextualSpacing w:val="true"/>
      <w:keepLines/>
      <w:keepNext/>
      <w:spacing w:lineRule="auto" w:line="276" w:after="80" w:before="240"/>
      <w:outlineLvl w:val="5"/>
    </w:pPr>
  </w:style>
  <w:style w:type="character" w:styleId="712" w:default="1">
    <w:name w:val="Default Paragraph Font"/>
    <w:uiPriority w:val="1"/>
    <w:semiHidden/>
    <w:unhideWhenUsed/>
  </w:style>
  <w:style w:type="table" w:styleId="7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4" w:default="1">
    <w:name w:val="No List"/>
    <w:uiPriority w:val="99"/>
    <w:semiHidden/>
    <w:unhideWhenUsed/>
  </w:style>
  <w:style w:type="character" w:styleId="715" w:customStyle="1">
    <w:name w:val="Заголовок 1 Знак"/>
    <w:basedOn w:val="712"/>
    <w:link w:val="706"/>
    <w:uiPriority w:val="9"/>
    <w:rPr>
      <w:rFonts w:ascii="Cambria" w:hAnsi="Cambria" w:cs="Times New Roman" w:eastAsia="Times New Roman"/>
      <w:b/>
      <w:bCs/>
      <w:color w:val="000000"/>
      <w:sz w:val="32"/>
      <w:szCs w:val="32"/>
      <w:lang w:eastAsia="ru-RU"/>
    </w:rPr>
  </w:style>
  <w:style w:type="character" w:styleId="716" w:customStyle="1">
    <w:name w:val="Заголовок 2 Знак"/>
    <w:basedOn w:val="712"/>
    <w:link w:val="707"/>
    <w:uiPriority w:val="9"/>
    <w:rPr>
      <w:rFonts w:ascii="Cambria" w:hAnsi="Cambria" w:cs="Times New Roman" w:eastAsia="Times New Roman"/>
      <w:b/>
      <w:bCs/>
      <w:i/>
      <w:iCs/>
      <w:color w:val="000000"/>
      <w:sz w:val="28"/>
      <w:szCs w:val="28"/>
      <w:lang w:eastAsia="ru-RU"/>
    </w:rPr>
  </w:style>
  <w:style w:type="character" w:styleId="717" w:customStyle="1">
    <w:name w:val="Заголовок 3 Знак"/>
    <w:basedOn w:val="712"/>
    <w:link w:val="708"/>
    <w:uiPriority w:val="9"/>
    <w:rPr>
      <w:rFonts w:ascii="Cambria" w:hAnsi="Cambria" w:cs="Times New Roman" w:eastAsia="Times New Roman"/>
      <w:b/>
      <w:bCs/>
      <w:color w:val="000000"/>
      <w:sz w:val="26"/>
      <w:szCs w:val="26"/>
      <w:lang w:eastAsia="ru-RU"/>
    </w:rPr>
  </w:style>
  <w:style w:type="character" w:styleId="718" w:customStyle="1">
    <w:name w:val="Заголовок 4 Знак"/>
    <w:basedOn w:val="712"/>
    <w:link w:val="709"/>
    <w:uiPriority w:val="9"/>
    <w:rPr>
      <w:rFonts w:ascii="Calibri" w:hAnsi="Calibri" w:cs="Times New Roman" w:eastAsia="Times New Roman"/>
      <w:b/>
      <w:bCs/>
      <w:color w:val="000000"/>
      <w:sz w:val="28"/>
      <w:szCs w:val="28"/>
      <w:lang w:eastAsia="ru-RU"/>
    </w:rPr>
  </w:style>
  <w:style w:type="character" w:styleId="719" w:customStyle="1">
    <w:name w:val="Заголовок 5 Знак"/>
    <w:basedOn w:val="712"/>
    <w:link w:val="710"/>
    <w:uiPriority w:val="9"/>
    <w:rPr>
      <w:rFonts w:ascii="Calibri" w:hAnsi="Calibri" w:cs="Times New Roman" w:eastAsia="Times New Roman"/>
      <w:b/>
      <w:bCs/>
      <w:i/>
      <w:iCs/>
      <w:color w:val="000000"/>
      <w:sz w:val="26"/>
      <w:szCs w:val="26"/>
      <w:lang w:eastAsia="ru-RU"/>
    </w:rPr>
  </w:style>
  <w:style w:type="character" w:styleId="720" w:customStyle="1">
    <w:name w:val="Заголовок 6 Знак"/>
    <w:basedOn w:val="712"/>
    <w:link w:val="711"/>
    <w:uiPriority w:val="9"/>
    <w:rPr>
      <w:rFonts w:ascii="Calibri" w:hAnsi="Calibri" w:cs="Times New Roman" w:eastAsia="Times New Roman"/>
      <w:b/>
      <w:bCs/>
      <w:color w:val="000000"/>
      <w:sz w:val="20"/>
      <w:szCs w:val="20"/>
      <w:lang w:eastAsia="ru-RU"/>
    </w:rPr>
  </w:style>
  <w:style w:type="numbering" w:styleId="721" w:customStyle="1">
    <w:name w:val="Нет списка1"/>
    <w:next w:val="714"/>
    <w:uiPriority w:val="99"/>
    <w:semiHidden/>
    <w:unhideWhenUsed/>
  </w:style>
  <w:style w:type="numbering" w:styleId="722" w:customStyle="1">
    <w:name w:val="Нет списка11"/>
    <w:next w:val="714"/>
    <w:uiPriority w:val="99"/>
    <w:semiHidden/>
    <w:unhideWhenUsed/>
  </w:style>
  <w:style w:type="numbering" w:styleId="723" w:customStyle="1">
    <w:name w:val="Нет списка111"/>
    <w:next w:val="714"/>
    <w:uiPriority w:val="99"/>
    <w:semiHidden/>
    <w:unhideWhenUsed/>
  </w:style>
  <w:style w:type="table" w:styleId="724" w:customStyle="1">
    <w:name w:val="Table Normal1"/>
    <w:uiPriority w:val="99"/>
    <w:rPr>
      <w:rFonts w:ascii="Arial" w:hAnsi="Arial" w:cs="Arial" w:eastAsia="Arial"/>
      <w:color w:val="000000"/>
      <w:lang w:eastAsia="ru-RU"/>
    </w:rPr>
    <w:pPr>
      <w:spacing w:lineRule="auto" w:line="276" w:after="0"/>
    </w:p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725" w:customStyle="1">
    <w:name w:val="1"/>
    <w:basedOn w:val="705"/>
    <w:next w:val="705"/>
    <w:qFormat/>
    <w:uiPriority w:val="10"/>
    <w:rPr>
      <w:rFonts w:ascii="Cambria" w:hAnsi="Cambria" w:cs="Times New Roman" w:eastAsia="Times New Roman"/>
      <w:b/>
      <w:bCs/>
      <w:color w:val="000000"/>
      <w:sz w:val="32"/>
      <w:szCs w:val="32"/>
      <w:lang w:eastAsia="ru-RU"/>
    </w:rPr>
    <w:pPr>
      <w:contextualSpacing w:val="true"/>
      <w:keepLines/>
      <w:keepNext/>
      <w:spacing w:lineRule="auto" w:line="276" w:after="60"/>
    </w:pPr>
  </w:style>
  <w:style w:type="character" w:styleId="726" w:customStyle="1">
    <w:name w:val="Название Знак"/>
    <w:link w:val="763"/>
    <w:uiPriority w:val="10"/>
    <w:rPr>
      <w:rFonts w:ascii="Cambria" w:hAnsi="Cambria" w:cs="Times New Roman" w:eastAsia="Times New Roman"/>
      <w:b/>
      <w:bCs/>
      <w:color w:val="000000"/>
      <w:sz w:val="32"/>
      <w:szCs w:val="32"/>
      <w:lang w:eastAsia="ru-RU"/>
    </w:rPr>
  </w:style>
  <w:style w:type="paragraph" w:styleId="727">
    <w:name w:val="Subtitle"/>
    <w:basedOn w:val="705"/>
    <w:next w:val="705"/>
    <w:link w:val="728"/>
    <w:qFormat/>
    <w:uiPriority w:val="11"/>
    <w:rPr>
      <w:rFonts w:ascii="Cambria" w:hAnsi="Cambria" w:cs="Times New Roman" w:eastAsia="Times New Roman"/>
      <w:color w:val="000000"/>
      <w:sz w:val="24"/>
      <w:szCs w:val="24"/>
      <w:lang w:eastAsia="ru-RU"/>
    </w:rPr>
    <w:pPr>
      <w:contextualSpacing w:val="true"/>
      <w:keepLines/>
      <w:keepNext/>
      <w:spacing w:lineRule="auto" w:line="276" w:after="320"/>
    </w:pPr>
  </w:style>
  <w:style w:type="character" w:styleId="728" w:customStyle="1">
    <w:name w:val="Подзаголовок Знак"/>
    <w:basedOn w:val="712"/>
    <w:link w:val="727"/>
    <w:uiPriority w:val="11"/>
    <w:rPr>
      <w:rFonts w:ascii="Cambria" w:hAnsi="Cambria" w:cs="Times New Roman" w:eastAsia="Times New Roman"/>
      <w:color w:val="000000"/>
      <w:sz w:val="24"/>
      <w:szCs w:val="24"/>
      <w:lang w:eastAsia="ru-RU"/>
    </w:rPr>
  </w:style>
  <w:style w:type="table" w:styleId="729" w:customStyle="1">
    <w:name w:val="Стиль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Стиль10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Стиль9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Стиль8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Стиль7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Стиль6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Стиль5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Стиль4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Стиль3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Стиль2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Стиль1"/>
    <w:basedOn w:val="72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paragraph" w:styleId="740">
    <w:name w:val="annotation text"/>
    <w:basedOn w:val="705"/>
    <w:link w:val="741"/>
    <w:uiPriority w:val="99"/>
    <w:semiHidden/>
    <w:rPr>
      <w:rFonts w:ascii="Arial" w:hAnsi="Arial" w:cs="Times New Roman" w:eastAsia="Arial"/>
      <w:sz w:val="20"/>
      <w:szCs w:val="20"/>
      <w:lang w:eastAsia="ru-RU"/>
    </w:rPr>
    <w:pPr>
      <w:spacing w:lineRule="auto" w:line="240" w:after="0"/>
    </w:pPr>
  </w:style>
  <w:style w:type="character" w:styleId="741" w:customStyle="1">
    <w:name w:val="Текст примечания Знак"/>
    <w:basedOn w:val="712"/>
    <w:link w:val="740"/>
    <w:uiPriority w:val="99"/>
    <w:semiHidden/>
    <w:rPr>
      <w:rFonts w:ascii="Arial" w:hAnsi="Arial" w:cs="Times New Roman" w:eastAsia="Arial"/>
      <w:sz w:val="20"/>
      <w:szCs w:val="20"/>
      <w:lang w:eastAsia="ru-RU"/>
    </w:rPr>
  </w:style>
  <w:style w:type="character" w:styleId="742">
    <w:name w:val="annotation reference"/>
    <w:uiPriority w:val="99"/>
    <w:semiHidden/>
    <w:rPr>
      <w:rFonts w:cs="Times New Roman"/>
      <w:sz w:val="16"/>
      <w:szCs w:val="16"/>
    </w:rPr>
  </w:style>
  <w:style w:type="paragraph" w:styleId="743">
    <w:name w:val="Balloon Text"/>
    <w:basedOn w:val="705"/>
    <w:link w:val="744"/>
    <w:uiPriority w:val="99"/>
    <w:semiHidden/>
    <w:rPr>
      <w:rFonts w:ascii="Tahoma" w:hAnsi="Tahoma" w:cs="Times New Roman" w:eastAsia="Arial"/>
      <w:sz w:val="16"/>
      <w:szCs w:val="16"/>
      <w:lang w:eastAsia="ru-RU"/>
    </w:rPr>
    <w:pPr>
      <w:spacing w:lineRule="auto" w:line="240" w:after="0"/>
    </w:pPr>
  </w:style>
  <w:style w:type="character" w:styleId="744" w:customStyle="1">
    <w:name w:val="Текст выноски Знак"/>
    <w:basedOn w:val="712"/>
    <w:link w:val="743"/>
    <w:uiPriority w:val="99"/>
    <w:semiHidden/>
    <w:rPr>
      <w:rFonts w:ascii="Tahoma" w:hAnsi="Tahoma" w:cs="Times New Roman" w:eastAsia="Arial"/>
      <w:sz w:val="16"/>
      <w:szCs w:val="16"/>
      <w:lang w:eastAsia="ru-RU"/>
    </w:rPr>
  </w:style>
  <w:style w:type="table" w:styleId="745">
    <w:name w:val="Table Grid"/>
    <w:basedOn w:val="713"/>
    <w:uiPriority w:val="99"/>
    <w:rPr>
      <w:rFonts w:ascii="Arial" w:hAnsi="Arial" w:cs="Arial" w:eastAsia="Arial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46">
    <w:name w:val="annotation subject"/>
    <w:basedOn w:val="740"/>
    <w:next w:val="740"/>
    <w:link w:val="747"/>
    <w:uiPriority w:val="99"/>
    <w:semiHidden/>
    <w:rPr>
      <w:b/>
      <w:bCs/>
    </w:rPr>
  </w:style>
  <w:style w:type="character" w:styleId="747" w:customStyle="1">
    <w:name w:val="Тема примечания Знак"/>
    <w:basedOn w:val="741"/>
    <w:link w:val="746"/>
    <w:uiPriority w:val="99"/>
    <w:semiHidden/>
    <w:rPr>
      <w:rFonts w:ascii="Arial" w:hAnsi="Arial" w:cs="Times New Roman" w:eastAsia="Arial"/>
      <w:b/>
      <w:bCs/>
      <w:sz w:val="20"/>
      <w:szCs w:val="20"/>
      <w:lang w:eastAsia="ru-RU"/>
    </w:rPr>
  </w:style>
  <w:style w:type="character" w:styleId="748">
    <w:name w:val="Hyperlink"/>
    <w:uiPriority w:val="99"/>
    <w:rPr>
      <w:rFonts w:cs="Times New Roman"/>
      <w:color w:val="0000FF"/>
      <w:u w:val="single"/>
    </w:rPr>
  </w:style>
  <w:style w:type="paragraph" w:styleId="749" w:customStyle="1">
    <w:name w:val="_ЗАГ_2_2"/>
    <w:basedOn w:val="705"/>
    <w:link w:val="750"/>
    <w:rPr>
      <w:rFonts w:ascii="OfficinaSansC" w:hAnsi="OfficinaSansC" w:cs="Times New Roman" w:eastAsia="MS Mincho"/>
      <w:b/>
      <w:bCs/>
      <w:sz w:val="28"/>
      <w:szCs w:val="28"/>
      <w:lang w:eastAsia="ja-JP"/>
    </w:rPr>
    <w:pPr>
      <w:jc w:val="center"/>
      <w:spacing w:lineRule="auto" w:line="240" w:after="120" w:before="200"/>
      <w:tabs>
        <w:tab w:val="left" w:pos="1418" w:leader="none"/>
      </w:tabs>
    </w:pPr>
  </w:style>
  <w:style w:type="character" w:styleId="750" w:customStyle="1">
    <w:name w:val="_ЗАГ_2_2 Знак"/>
    <w:link w:val="749"/>
    <w:rPr>
      <w:rFonts w:ascii="OfficinaSansC" w:hAnsi="OfficinaSansC" w:cs="Times New Roman" w:eastAsia="MS Mincho"/>
      <w:b/>
      <w:bCs/>
      <w:sz w:val="28"/>
      <w:szCs w:val="28"/>
      <w:lang w:eastAsia="ja-JP"/>
    </w:rPr>
  </w:style>
  <w:style w:type="character" w:styleId="751">
    <w:name w:val="Emphasis"/>
    <w:qFormat/>
    <w:rPr>
      <w:i/>
      <w:iCs/>
    </w:rPr>
  </w:style>
  <w:style w:type="character" w:styleId="752">
    <w:name w:val="FollowedHyperlink"/>
    <w:uiPriority w:val="99"/>
    <w:semiHidden/>
    <w:unhideWhenUsed/>
    <w:rPr>
      <w:color w:val="800080"/>
      <w:u w:val="single"/>
    </w:rPr>
  </w:style>
  <w:style w:type="paragraph" w:styleId="753" w:customStyle="1">
    <w:name w:val="Заголовок 1 с нумерацией"/>
    <w:basedOn w:val="706"/>
    <w:link w:val="755"/>
    <w:qFormat/>
    <w:rPr>
      <w:rFonts w:ascii="Verdana" w:hAnsi="Verdana"/>
      <w:sz w:val="24"/>
    </w:rPr>
    <w:pPr>
      <w:numPr>
        <w:numId w:val="4"/>
      </w:numPr>
      <w:contextualSpacing w:val="false"/>
      <w:jc w:val="both"/>
      <w:keepLines w:val="false"/>
      <w:spacing w:lineRule="auto" w:line="240" w:after="60" w:before="240"/>
    </w:pPr>
  </w:style>
  <w:style w:type="paragraph" w:styleId="754" w:customStyle="1">
    <w:name w:val="Заголовок 2 с нумерацией"/>
    <w:basedOn w:val="707"/>
    <w:qFormat/>
    <w:rPr>
      <w:rFonts w:ascii="Times New Roman" w:hAnsi="Times New Roman"/>
      <w:b w:val="false"/>
      <w:bCs w:val="false"/>
      <w:iCs w:val="false"/>
      <w:color w:val="auto"/>
    </w:rPr>
    <w:pPr>
      <w:numPr>
        <w:ilvl w:val="1"/>
        <w:numId w:val="4"/>
      </w:numPr>
      <w:contextualSpacing w:val="false"/>
      <w:jc w:val="both"/>
      <w:keepLines w:val="false"/>
      <w:spacing w:lineRule="auto" w:line="240" w:after="60" w:before="240"/>
    </w:pPr>
  </w:style>
  <w:style w:type="character" w:styleId="755" w:customStyle="1">
    <w:name w:val="Заголовок 1 с нумерацией Знак"/>
    <w:link w:val="753"/>
    <w:rPr>
      <w:rFonts w:ascii="Verdana" w:hAnsi="Verdana" w:cs="Times New Roman" w:eastAsia="Times New Roman"/>
      <w:b/>
      <w:bCs/>
      <w:color w:val="000000"/>
      <w:sz w:val="24"/>
      <w:szCs w:val="32"/>
      <w:lang w:eastAsia="ru-RU"/>
    </w:rPr>
  </w:style>
  <w:style w:type="paragraph" w:styleId="756" w:customStyle="1">
    <w:name w:val="Заголовок 3 док с нумерацией"/>
    <w:basedOn w:val="754"/>
    <w:qFormat/>
    <w:rPr>
      <w:sz w:val="24"/>
    </w:rPr>
    <w:pPr>
      <w:numPr>
        <w:ilvl w:val="2"/>
      </w:numPr>
    </w:pPr>
  </w:style>
  <w:style w:type="paragraph" w:styleId="757">
    <w:name w:val="List Paragraph"/>
    <w:basedOn w:val="705"/>
    <w:link w:val="758"/>
    <w:qFormat/>
    <w:uiPriority w:val="34"/>
    <w:rPr>
      <w:rFonts w:ascii="Calibri" w:hAnsi="Calibri" w:cs="Times New Roman" w:eastAsia="Times New Roman"/>
      <w:lang w:eastAsia="ru-RU"/>
    </w:rPr>
    <w:pPr>
      <w:contextualSpacing w:val="true"/>
      <w:ind w:left="720"/>
      <w:spacing w:lineRule="auto" w:line="276" w:after="200"/>
    </w:pPr>
  </w:style>
  <w:style w:type="character" w:styleId="758" w:customStyle="1">
    <w:name w:val="Абзац списка Знак"/>
    <w:link w:val="757"/>
    <w:uiPriority w:val="34"/>
    <w:rPr>
      <w:rFonts w:ascii="Calibri" w:hAnsi="Calibri" w:cs="Times New Roman" w:eastAsia="Times New Roman"/>
      <w:lang w:eastAsia="ru-RU"/>
    </w:rPr>
  </w:style>
  <w:style w:type="paragraph" w:styleId="759">
    <w:name w:val="No Spacing"/>
    <w:qFormat/>
    <w:rPr>
      <w:rFonts w:ascii="Calibri" w:hAnsi="Calibri" w:cs="Times New Roman" w:eastAsia="Times New Roman"/>
      <w:lang w:eastAsia="ru-RU"/>
    </w:rPr>
    <w:pPr>
      <w:spacing w:lineRule="auto" w:line="240" w:after="0"/>
    </w:pPr>
  </w:style>
  <w:style w:type="paragraph" w:styleId="760" w:customStyle="1">
    <w:name w:val="Default"/>
    <w:rPr>
      <w:rFonts w:ascii="Calibri" w:hAnsi="Calibri" w:cs="Calibri" w:eastAsia="Calibri"/>
      <w:color w:val="000000"/>
      <w:sz w:val="24"/>
      <w:szCs w:val="24"/>
    </w:rPr>
    <w:pPr>
      <w:spacing w:lineRule="auto" w:line="240" w:after="0"/>
    </w:pPr>
  </w:style>
  <w:style w:type="paragraph" w:styleId="761">
    <w:name w:val="Normal (Web)"/>
    <w:basedOn w:val="705"/>
    <w:unhideWhenUsed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62" w:customStyle="1">
    <w:name w:val="Неразрешенное упоминание1"/>
    <w:uiPriority w:val="99"/>
    <w:semiHidden/>
    <w:unhideWhenUsed/>
    <w:rPr>
      <w:color w:val="605E5C"/>
      <w:shd w:val="clear" w:fill="E1DFDD" w:color="auto"/>
    </w:rPr>
  </w:style>
  <w:style w:type="paragraph" w:styleId="763">
    <w:name w:val="Title"/>
    <w:basedOn w:val="705"/>
    <w:next w:val="705"/>
    <w:link w:val="726"/>
    <w:qFormat/>
    <w:uiPriority w:val="10"/>
    <w:rPr>
      <w:rFonts w:ascii="Cambria" w:hAnsi="Cambria" w:cs="Times New Roman" w:eastAsia="Times New Roman"/>
      <w:b/>
      <w:bCs/>
      <w:color w:val="000000"/>
      <w:sz w:val="32"/>
      <w:szCs w:val="32"/>
      <w:lang w:eastAsia="ru-RU"/>
    </w:rPr>
    <w:pPr>
      <w:contextualSpacing w:val="true"/>
      <w:spacing w:lineRule="auto" w:line="240" w:after="0"/>
    </w:pPr>
  </w:style>
  <w:style w:type="character" w:styleId="764" w:customStyle="1">
    <w:name w:val="Заголовок Знак"/>
    <w:basedOn w:val="712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765">
    <w:name w:val="Header"/>
    <w:basedOn w:val="705"/>
    <w:link w:val="766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66" w:customStyle="1">
    <w:name w:val="Верхний колонтитул Знак"/>
    <w:basedOn w:val="712"/>
    <w:link w:val="765"/>
    <w:uiPriority w:val="99"/>
  </w:style>
  <w:style w:type="paragraph" w:styleId="767">
    <w:name w:val="Footer"/>
    <w:basedOn w:val="705"/>
    <w:link w:val="76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68" w:customStyle="1">
    <w:name w:val="Нижний колонтитул Знак"/>
    <w:basedOn w:val="712"/>
    <w:link w:val="767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biblioclub.ru/index.php?page=book&amp;id=436052" TargetMode="External"/><Relationship Id="rId12" Type="http://schemas.openxmlformats.org/officeDocument/2006/relationships/hyperlink" Target="http://biblioclub.ru/index.php?page=book&amp;id=481989" TargetMode="External"/><Relationship Id="rId13" Type="http://schemas.openxmlformats.org/officeDocument/2006/relationships/hyperlink" Target="http://biblioclub.ru/index.php?page=book&amp;id=84903" TargetMode="External"/><Relationship Id="rId14" Type="http://schemas.openxmlformats.org/officeDocument/2006/relationships/hyperlink" Target="http://biblioclub.ru/index.php?page=book&amp;id=486564" TargetMode="External"/><Relationship Id="rId15" Type="http://schemas.openxmlformats.org/officeDocument/2006/relationships/hyperlink" Target="http://biblioclub.ru/index.php?page=book&amp;id=436052" TargetMode="External"/><Relationship Id="rId16" Type="http://schemas.openxmlformats.org/officeDocument/2006/relationships/hyperlink" Target="http://biblioclub.ru/index.php?page=book&amp;id=483870" TargetMode="External"/><Relationship Id="rId17" Type="http://schemas.openxmlformats.org/officeDocument/2006/relationships/hyperlink" Target="http://dictionary.cambridge.org/" TargetMode="External"/><Relationship Id="rId18" Type="http://schemas.openxmlformats.org/officeDocument/2006/relationships/hyperlink" Target="http://elibrary.ru/" TargetMode="External"/><Relationship Id="rId19" Type="http://schemas.openxmlformats.org/officeDocument/2006/relationships/hyperlink" Target="http://oxforddictionaries.com/" TargetMode="External"/><Relationship Id="rId20" Type="http://schemas.openxmlformats.org/officeDocument/2006/relationships/hyperlink" Target="http://lingvopro.abbyyonline.com/ru" TargetMode="External"/><Relationship Id="rId21" Type="http://schemas.openxmlformats.org/officeDocument/2006/relationships/hyperlink" Target="http://www.multitran.ru/" TargetMode="External"/><Relationship Id="rId22" Type="http://schemas.openxmlformats.org/officeDocument/2006/relationships/hyperlink" Target="http://ya.mininuniver.ru/" TargetMode="External"/><Relationship Id="rId23" Type="http://schemas.openxmlformats.org/officeDocument/2006/relationships/hyperlink" Target="http://www.quizlet.com/" TargetMode="External"/><Relationship Id="rId24" Type="http://schemas.openxmlformats.org/officeDocument/2006/relationships/hyperlink" Target="http://ru.forvo.com/" TargetMode="External"/><Relationship Id="rId25" Type="http://schemas.openxmlformats.org/officeDocument/2006/relationships/hyperlink" Target="http://www.easyenglish.com/" TargetMode="External"/><Relationship Id="rId26" Type="http://schemas.openxmlformats.org/officeDocument/2006/relationships/hyperlink" Target="http://www.easyenglish.com/" TargetMode="External"/><Relationship Id="rId27" Type="http://schemas.openxmlformats.org/officeDocument/2006/relationships/hyperlink" Target="http://www.esldesk.com/reading/esl-reader" TargetMode="External"/><Relationship Id="rId28" Type="http://schemas.openxmlformats.org/officeDocument/2006/relationships/hyperlink" Target="http://biblioclub.ru/index.php?page=book&amp;id=499889" TargetMode="External"/><Relationship Id="rId29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259348" TargetMode="External"/><Relationship Id="rId31" Type="http://schemas.openxmlformats.org/officeDocument/2006/relationships/hyperlink" Target="http://biblioclub.ru/index.php?page=book&amp;id=278840" TargetMode="External"/><Relationship Id="rId32" Type="http://schemas.openxmlformats.org/officeDocument/2006/relationships/hyperlink" Target="http://biblioclub.ru/index.php?page=book&amp;id=115087" TargetMode="External"/><Relationship Id="rId33" Type="http://schemas.openxmlformats.org/officeDocument/2006/relationships/hyperlink" Target="http://biblioclub.ru/index.php?page=book_red&amp;id=473264" TargetMode="External"/><Relationship Id="rId34" Type="http://schemas.openxmlformats.org/officeDocument/2006/relationships/hyperlink" Target="http://biblioclub.ru/index.php?page=book&amp;id=256158" TargetMode="External"/><Relationship Id="rId35" Type="http://schemas.openxmlformats.org/officeDocument/2006/relationships/hyperlink" Target="http://lingvopro.abbyyonline.com/ru" TargetMode="External"/><Relationship Id="rId36" Type="http://schemas.openxmlformats.org/officeDocument/2006/relationships/hyperlink" Target="http://www.multitran.ru/" TargetMode="External"/><Relationship Id="rId37" Type="http://schemas.openxmlformats.org/officeDocument/2006/relationships/hyperlink" Target="http://ya.mininuniver.ru/" TargetMode="External"/><Relationship Id="rId38" Type="http://schemas.openxmlformats.org/officeDocument/2006/relationships/hyperlink" Target="http://biblioclub.ru/index.php?page=book&amp;id=461937" TargetMode="External"/><Relationship Id="rId39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1798" TargetMode="External"/><Relationship Id="rId41" Type="http://schemas.openxmlformats.org/officeDocument/2006/relationships/hyperlink" Target="http://biblioclub.ru/index.php?page=book&amp;id=469591" TargetMode="External"/><Relationship Id="rId42" Type="http://schemas.openxmlformats.org/officeDocument/2006/relationships/hyperlink" Target="http://biblioclub.ru/index.php?page=book&amp;id=482041" TargetMode="External"/><Relationship Id="rId43" Type="http://schemas.openxmlformats.org/officeDocument/2006/relationships/hyperlink" Target="http://biblioclub.ru/index.php?page=book&amp;id=469591" TargetMode="External"/><Relationship Id="rId44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elibrary.ru/" TargetMode="External"/><Relationship Id="rId46" Type="http://schemas.openxmlformats.org/officeDocument/2006/relationships/hyperlink" Target="http://www.breakingnewsenglish.com/%20" TargetMode="External"/><Relationship Id="rId47" Type="http://schemas.openxmlformats.org/officeDocument/2006/relationships/hyperlink" Target="http://www.bbc.com/news%20" TargetMode="External"/><Relationship Id="rId48" Type="http://schemas.openxmlformats.org/officeDocument/2006/relationships/hyperlink" Target="http://www.multitran.ru/%20" TargetMode="External"/><Relationship Id="rId49" Type="http://schemas.openxmlformats.org/officeDocument/2006/relationships/hyperlink" Target="http://www.translate.ru/" TargetMode="External"/><Relationship Id="rId50" Type="http://schemas.openxmlformats.org/officeDocument/2006/relationships/hyperlink" Target="http://lingvopro.abbyyonline.com/ru" TargetMode="External"/><Relationship Id="rId51" Type="http://schemas.openxmlformats.org/officeDocument/2006/relationships/hyperlink" Target="http://elibrary.ru/" TargetMode="External"/><Relationship Id="rId52" Type="http://schemas.openxmlformats.org/officeDocument/2006/relationships/hyperlink" Target="http://lingvopro.abbyyonline.com/ru" TargetMode="External"/><Relationship Id="rId53" Type="http://schemas.openxmlformats.org/officeDocument/2006/relationships/hyperlink" Target="http://www.multitran.ru/" TargetMode="External"/><Relationship Id="rId54" Type="http://schemas.openxmlformats.org/officeDocument/2006/relationships/hyperlink" Target="http://ya.mininuniver.ru/" TargetMode="External"/><Relationship Id="rId55" Type="http://schemas.openxmlformats.org/officeDocument/2006/relationships/hyperlink" Target="http://www.translate.ru/" TargetMode="External"/><Relationship Id="rId56" Type="http://schemas.openxmlformats.org/officeDocument/2006/relationships/hyperlink" Target="https://translate.google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Кафедра ПО и УОС Мининского университета</cp:lastModifiedBy>
  <cp:revision>13</cp:revision>
  <dcterms:created xsi:type="dcterms:W3CDTF">2019-09-10T12:27:00Z</dcterms:created>
  <dcterms:modified xsi:type="dcterms:W3CDTF">2021-09-20T07:43:48Z</dcterms:modified>
</cp:coreProperties>
</file>